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Extern utredning juni 2026 pekar på brister i socialförvaltningen, inklusive äldreomsorgen. Delade turer och långpass infördes 2025 vilket påverkar kvaliteten. För att säkerställa god kommunikation med äldre krävs svenska på C1-nivå för all omsorgspersonal. SD prioriterar de äldres trygghet och värdighet. Detta är en kommunal policyfråga som stärker både vård och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införa krav på svenska språkkunskaper motsvarande C1 för nyanställd personal inom särskilt boende och hemtjänst</w:t>
      </w:r>
    </w:p>
    <w:p>
      <w:r>
        <w:rPr>
          <w:rFonts w:ascii="Arial" w:hAnsi="Arial"/>
          <w:sz w:val="24"/>
        </w:rPr>
        <w:t>att erbjuda språkutbildning för befintlig personal med otillräckliga kunskaper</w:t>
      </w:r>
    </w:p>
    <w:p>
      <w:r>
        <w:rPr>
          <w:rFonts w:ascii="Arial" w:hAnsi="Arial"/>
          <w:sz w:val="24"/>
        </w:rPr>
        <w:t>att redovisa genomförande och effekter i omsorgsnämnden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