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Storfors kommun</w:t>
      </w:r>
    </w:p>
    <w:p/>
    <w:p>
      <w:r>
        <w:rPr>
          <w:rFonts w:ascii="Arial" w:hAnsi="Arial"/>
          <w:b/>
          <w:sz w:val="24"/>
        </w:rPr>
        <w:t>Motion till Storfors kommunfullmäktige</w:t>
      </w:r>
    </w:p>
    <w:p/>
    <w:p>
      <w:r>
        <w:rPr>
          <w:rFonts w:ascii="Arial" w:hAnsi="Arial"/>
          <w:b/>
          <w:sz w:val="24"/>
        </w:rPr>
        <w:t>Motion om ökad trygghet i centrala Storfors</w:t>
      </w:r>
    </w:p>
    <w:p/>
    <w:p>
      <w:r>
        <w:rPr>
          <w:rFonts w:ascii="Arial" w:hAnsi="Arial"/>
          <w:sz w:val="24"/>
        </w:rPr>
        <w:t>Inlämnad av: Sverigedemokraterna i Storfors</w:t>
      </w:r>
    </w:p>
    <w:p>
      <w:r>
        <w:rPr>
          <w:rFonts w:ascii="Arial" w:hAnsi="Arial"/>
          <w:sz w:val="24"/>
        </w:rPr>
        <w:t>Datum: 2026-06-06</w:t>
      </w:r>
    </w:p>
    <w:p/>
    <w:p>
      <w:r>
        <w:rPr>
          <w:rFonts w:ascii="Arial" w:hAnsi="Arial"/>
          <w:b/>
          <w:sz w:val="24"/>
        </w:rPr>
        <w:t>Motivering</w:t>
      </w:r>
    </w:p>
    <w:p>
      <w:r>
        <w:rPr>
          <w:rFonts w:ascii="Arial" w:hAnsi="Arial"/>
          <w:sz w:val="24"/>
        </w:rPr>
        <w:t>Storfors kommun har generellt låg brottslighet jämfört med riket, men det finns utmaningar med motorburen ungdom och upplevd otrygghet i centrala områden enligt kommunens egen strategiska lägesbild. SSPF-samarbetet mellan skola, socialtjänst, polis och fritid är etablerat men kan förstärkas med fler insatser. Som ny styrande koalition med SD har vi möjlighet att prioritera trygghetspunkter och belysning. Detta ligger helt i linje med SD:s fokus på medborgarnas trygghet. Konkreta åtgärder kan beslutas av kommunfullmäktige.</w:t>
      </w:r>
    </w:p>
    <w:p/>
    <w:p>
      <w:r>
        <w:rPr>
          <w:rFonts w:ascii="Arial" w:hAnsi="Arial"/>
          <w:b/>
          <w:sz w:val="24"/>
        </w:rPr>
        <w:t>Förslag till beslut</w:t>
      </w:r>
    </w:p>
    <w:p>
      <w:r>
        <w:rPr>
          <w:rFonts w:ascii="Arial" w:hAnsi="Arial"/>
          <w:sz w:val="24"/>
        </w:rPr>
        <w:t>att kommunfullmäktige uppdrar åt kommunstyrelsen att utöka SSPF-arbetet med fler träffpunkter och preventionsinsatser mot ungdomsbrottslighet i centrala Storfors under 2026</w:t>
      </w:r>
    </w:p>
    <w:p>
      <w:r>
        <w:rPr>
          <w:rFonts w:ascii="Arial" w:hAnsi="Arial"/>
          <w:sz w:val="24"/>
        </w:rPr>
        <w:t>att belysning och trygghetskameror utreds och installeras på prioriterade platser</w:t>
      </w:r>
    </w:p>
    <w:p>
      <w:r>
        <w:rPr>
          <w:rFonts w:ascii="Arial" w:hAnsi="Arial"/>
          <w:sz w:val="24"/>
        </w:rPr>
        <w:t>att en årlig trygghetsenkät genomförs bland invånarna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Storfors)</w:t>
      </w:r>
    </w:p>
    <w:p>
      <w:r>
        <w:rPr>
          <w:rFonts w:ascii="Arial" w:hAnsi="Arial"/>
          <w:sz w:val="24"/>
        </w:rPr>
        <w:t>Ort: Storfors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Storfors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Storfors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Storfors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