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Sunne kommun</w:t>
      </w:r>
    </w:p>
    <w:p/>
    <w:p>
      <w:r>
        <w:rPr>
          <w:rFonts w:ascii="Arial" w:hAnsi="Arial"/>
          <w:b/>
          <w:sz w:val="24"/>
        </w:rPr>
        <w:t>Motion till Sunne kommunfullmäktige</w:t>
      </w:r>
    </w:p>
    <w:p/>
    <w:p>
      <w:r>
        <w:rPr>
          <w:rFonts w:ascii="Arial" w:hAnsi="Arial"/>
          <w:b/>
          <w:sz w:val="24"/>
        </w:rPr>
        <w:t>Motion om bevarande av byskolor som Klättenskolan</w:t>
      </w:r>
    </w:p>
    <w:p/>
    <w:p>
      <w:r>
        <w:rPr>
          <w:rFonts w:ascii="Arial" w:hAnsi="Arial"/>
          <w:sz w:val="24"/>
        </w:rPr>
        <w:t>Inlämnad av: Sverigedemokraterna i Sunne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november 2025 röstade en majoritet nej i folkomröstningen om återöppning av Klättenskolan. Debatten om små skolenheter och likvärdig skola i hela Sunne pågår. Byskolor är viktiga för lokalsamhället, inflyttning och barnens trygghet.</w:t>
      </w:r>
    </w:p>
    <w:p>
      <w:r>
        <w:rPr>
          <w:rFonts w:ascii="Arial" w:hAnsi="Arial"/>
          <w:sz w:val="24"/>
        </w:rPr>
        <w:t>SD vill skydda byskolornas existens och utreda utveckling istället för nedläggningar. Detta stärker landsbygden i Sunne kommun.</w:t>
      </w:r>
    </w:p>
    <w:p>
      <w:r>
        <w:rPr>
          <w:rFonts w:ascii="Arial" w:hAnsi="Arial"/>
          <w:sz w:val="24"/>
        </w:rPr>
        <w:t>Kommunen kan besluta om riktlinjer för skolstruktur som prioriterar närhet.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att stoppa ytterligare nedläggningar av byskolor under mandatperioden</w:t>
      </w:r>
    </w:p>
    <w:p>
      <w:r>
        <w:rPr>
          <w:rFonts w:ascii="Arial" w:hAnsi="Arial"/>
          <w:sz w:val="24"/>
        </w:rPr>
        <w:t>att en utredning om utveckling av Klättenskolan och liknande enheter genomförs 2026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Sunne)</w:t>
      </w:r>
    </w:p>
    <w:p>
      <w:r>
        <w:rPr>
          <w:rFonts w:ascii="Arial" w:hAnsi="Arial"/>
          <w:sz w:val="24"/>
        </w:rPr>
        <w:t>Ort: Sunne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Sunne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Sunne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Sunne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