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stärkt hemtjänst i Sunne kommun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Personal inom hemtjänsten i Sunne vittnar om stress, låga löner och scheman som inte ger återhämtning (2025). Detta påverkar kvaliteten i äldreomsorgen direkt. Kommunen behöver rekrytera och behålla personal för att klara uppdraget.</w:t>
      </w:r>
    </w:p>
    <w:p>
      <w:r>
        <w:rPr>
          <w:rFonts w:ascii="Arial" w:hAnsi="Arial"/>
          <w:sz w:val="24"/>
        </w:rPr>
        <w:t>SD prioriterar äldreomsorgen och vill se konkreta förbättringar i arbetsvillkor.</w:t>
      </w:r>
    </w:p>
    <w:p>
      <w:r>
        <w:rPr>
          <w:rFonts w:ascii="Arial" w:hAnsi="Arial"/>
          <w:sz w:val="24"/>
        </w:rPr>
        <w:t>Åtgärderna är kommunala beslut som kan fattas i budget och personalpolitik.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förbättrade scheman och lönepåslag för hemtjänstpersonal 2026</w:t>
      </w:r>
    </w:p>
    <w:p>
      <w:r>
        <w:rPr>
          <w:rFonts w:ascii="Arial" w:hAnsi="Arial"/>
          <w:sz w:val="24"/>
        </w:rPr>
        <w:t>att rekryteringskampanjer riktas lokalt för att täcka behovet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