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Bjurholm kommun</w:t>
      </w:r>
    </w:p>
    <w:p/>
    <w:p>
      <w:r>
        <w:rPr>
          <w:rFonts w:ascii="Arial" w:hAnsi="Arial"/>
          <w:b/>
          <w:sz w:val="24"/>
        </w:rPr>
        <w:t>Motion till Bjurholm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granskning av Diamanten-projektet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Bjurholm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r>
        <w:rPr>
          <w:rFonts w:ascii="Arial" w:cs="Arial" w:eastAsia="Arial" w:hAnsi="Arial"/>
          <w:sz w:val="22"/>
          <w:szCs w:val="22"/>
        </w:rPr>
        <w:t xml:space="preserve">Diamanten är Bjurholms nya kombinerade äldreboende, förskola och storkök som togs i bruk under 2025–2026. Bygget inleddes sommaren 2024 med NCC som entreprenör och har varit ett av de största investeringsprojekten i kommunens historia.</w:t>
      </w:r>
    </w:p>
    <w:p/>
    <w:p>
      <w:r>
        <w:rPr>
          <w:rFonts w:ascii="Arial" w:cs="Arial" w:eastAsia="Arial" w:hAnsi="Arial"/>
          <w:sz w:val="22"/>
          <w:szCs w:val="22"/>
        </w:rPr>
        <w:t xml:space="preserve">I samband med flytten till Diamanten har antalet platser i särskilt boende minskats från 51 till 40. Oppositionen har varit kritisk och beskrivit det som en 'nödvändig omställning' som drabbar de äldre. För en kommun med cirka 2 350 invånare är detta en mycket stor förändring som kräver full transparens.</w:t>
      </w:r>
    </w:p>
    <w:p/>
    <w:p>
      <w:r>
        <w:rPr>
          <w:rFonts w:ascii="Arial" w:cs="Arial" w:eastAsia="Arial" w:hAnsi="Arial"/>
          <w:sz w:val="22"/>
          <w:szCs w:val="22"/>
        </w:rPr>
        <w:t xml:space="preserve">Sverigedemokraterna vill säkerställa att de äldre i Bjurholm får den omsorg de har rätt till och att skattebetalarna får insyn i kostnader, kvalitet och långsiktiga konsekvenser av projektet. Kommunfullmäktige kan besluta om en oberoende granskning och regelbunden uppföljning.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r>
        <w:rPr>
          <w:rFonts w:ascii="Arial" w:cs="Arial" w:eastAsia="Arial" w:hAnsi="Arial"/>
          <w:sz w:val="22"/>
          <w:szCs w:val="22"/>
        </w:rPr>
        <w:t xml:space="preserve">att kommunfullmäktige ger kommunstyrelsen i uppdrag att tillsätta en extern eller intern granskning av Diamanten-projektets totala kostnader, tidsplan och kvalitetssäkring,</w:t>
      </w:r>
    </w:p>
    <w:p>
      <w:r>
        <w:rPr>
          <w:rFonts w:ascii="Arial" w:cs="Arial" w:eastAsia="Arial" w:hAnsi="Arial"/>
          <w:sz w:val="22"/>
          <w:szCs w:val="22"/>
        </w:rPr>
        <w:t xml:space="preserve">att socialnämnden får i uppdrag att redovisa effekterna av minskningen från 51 till 40 platser i särskilt boende samt hur behoven hos Bjurholms äldre tillgodoses,</w:t>
      </w:r>
    </w:p>
    <w:p>
      <w:r>
        <w:rPr>
          <w:rFonts w:ascii="Arial" w:cs="Arial" w:eastAsia="Arial" w:hAnsi="Arial"/>
          <w:sz w:val="22"/>
          <w:szCs w:val="22"/>
        </w:rPr>
        <w:t xml:space="preserve">att en årlig uppföljningsrapport om Diamanten lämnas till kommunfullmäktige med fokus på boendekvalitet, personal och ekonomi,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Bjurholm)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r>
      <w:rPr>
        <w:rFonts w:ascii="Arial" w:cs="Arial" w:eastAsia="Arial" w:hAnsi="Arial"/>
        <w:b/>
        <w:bCs/>
        <w:sz w:val="18"/>
        <w:szCs w:val="18"/>
      </w:rPr>
      <w:t xml:space="preserve">Bjurholm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2026-06-05T15:46:58.314Z</dcterms:created>
  <dcterms:modified xsi:type="dcterms:W3CDTF">2026-06-05T15:46:58.314Z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