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Bjurholm kommun</w:t>
      </w:r>
    </w:p>
    <w:p/>
    <w:p>
      <w:r>
        <w:rPr>
          <w:rFonts w:ascii="Arial" w:hAnsi="Arial"/>
          <w:b/>
          <w:sz w:val="24"/>
        </w:rPr>
        <w:t>Motion till Bjurholm kommunfullmäktige</w:t>
      </w:r>
    </w:p>
    <w:p/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ökad transparens i investeringar och gåvor</w:t>
      </w:r>
    </w:p>
    <w:p/>
    <w:p>
      <w:r>
        <w:rPr>
          <w:rFonts w:ascii="Arial" w:cs="Arial" w:eastAsia="Arial" w:hAnsi="Arial"/>
          <w:sz w:val="22"/>
          <w:szCs w:val="22"/>
        </w:rPr>
        <w:t xml:space="preserve">Inlämnad av: Sverigedemokraterna i Bjurholm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/>
    <w:p>
      <w:r>
        <w:rPr>
          <w:rFonts w:ascii="Arial" w:cs="Arial" w:eastAsia="Arial" w:hAnsi="Arial"/>
          <w:sz w:val="22"/>
          <w:szCs w:val="22"/>
        </w:rPr>
        <w:t xml:space="preserve">Bjurholms kommun har skänkt möbler och utrustning från Bjuregården till Ukraina i samband med flytten till Diamanten (maj 2026). Samtidigt har stora investeringar gjorts och skattebetalarna bär kostnader för lån och underhåll.</w:t>
      </w:r>
    </w:p>
    <w:p/>
    <w:p>
      <w:r>
        <w:rPr>
          <w:rFonts w:ascii="Arial" w:cs="Arial" w:eastAsia="Arial" w:hAnsi="Arial"/>
          <w:sz w:val="22"/>
          <w:szCs w:val="22"/>
        </w:rPr>
        <w:t xml:space="preserve">Transparens är grundläggande i en demokrati. Invånarna har rätt att veta hur deras skattemedel används till gåvor, stora projekt och externa aktörer. Medborgarförslag och synpunkter ska hanteras snabbt och öppet.</w:t>
      </w:r>
    </w:p>
    <w:p/>
    <w:p>
      <w:r>
        <w:rPr>
          <w:rFonts w:ascii="Arial" w:cs="Arial" w:eastAsia="Arial" w:hAnsi="Arial"/>
          <w:sz w:val="22"/>
          <w:szCs w:val="22"/>
        </w:rPr>
        <w:t xml:space="preserve">Sverigedemokraterna vill ha full öppenhet. Kommunfullmäktige kan besluta om policy för gåvor och donationer, offentlig redovisning av alla större utgifter och tidsatta rutiner för medborgarförslag.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/>
    <w:p>
      <w:r>
        <w:rPr>
          <w:rFonts w:ascii="Arial" w:cs="Arial" w:eastAsia="Arial" w:hAnsi="Arial"/>
          <w:sz w:val="22"/>
          <w:szCs w:val="22"/>
        </w:rPr>
        <w:t xml:space="preserve">att kommunfullmäktige antar en policy för kommunala gåvor och donationer som kräver beslut i fullmäktige vid värden över en viss gräns och alltid motiveras offentligt,</w:t>
      </w:r>
    </w:p>
    <w:p>
      <w:r>
        <w:rPr>
          <w:rFonts w:ascii="Arial" w:cs="Arial" w:eastAsia="Arial" w:hAnsi="Arial"/>
          <w:sz w:val="22"/>
          <w:szCs w:val="22"/>
        </w:rPr>
        <w:t xml:space="preserve">att en översiktlig redovisning av stora investeringar, lån och externa kostnader presenteras årligen i anslutning till årsredovisningen,</w:t>
      </w:r>
    </w:p>
    <w:p>
      <w:r>
        <w:rPr>
          <w:rFonts w:ascii="Arial" w:cs="Arial" w:eastAsia="Arial" w:hAnsi="Arial"/>
          <w:sz w:val="22"/>
          <w:szCs w:val="22"/>
        </w:rPr>
        <w:t xml:space="preserve">att rutiner för hantering av medborgarförslag och synpunkter ses över med mål om snabbare återkoppling och beslut,</w:t>
      </w:r>
    </w:p>
    <w:p>
      <w:r>
        <w:rPr>
          <w:rFonts w:ascii="Arial" w:cs="Arial" w:eastAsia="Arial" w:hAnsi="Arial"/>
          <w:sz w:val="22"/>
          <w:szCs w:val="22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Bjurholm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Bjurholm)</w:t>
      </w:r>
    </w:p>
    <w:p>
      <w:r>
        <w:rPr>
          <w:rFonts w:ascii="Arial" w:hAnsi="Arial"/>
          <w:sz w:val="24"/>
        </w:rPr>
        <w:t>Ort: Bjurholm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Bjurholm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r>
      <w:rPr>
        <w:rFonts w:ascii="Arial" w:cs="Arial" w:eastAsia="Arial" w:hAnsi="Arial"/>
        <w:b/>
        <w:bCs/>
        <w:sz w:val="18"/>
        <w:szCs w:val="18"/>
      </w:rPr>
      <w:t xml:space="preserve">Bjurholm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2026-06-05T15:46:58.427Z</dcterms:created>
  <dcterms:modified xsi:type="dcterms:W3CDTF">2026-06-05T15:46:58.427Z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