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prioriterat underhåll av VA-nätet i byarna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Dorotea kommuns glesbygd präglas av stora avstånd och åldrande VA-nät. Investeringar i huvudledningar har skjutits upp, vilket hotar vattenkvalitet och boende i byar. Med budgetöverskott 2026 finns utrymme att prioritera underhåll. Detta är avgörande för att behålla invånare och attrahera nya. SD vill sätta medborgarnas vardag i 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minst 5 mnkr ur 2026 års överskott till VA-underhåll i byar</w:t>
      </w:r>
    </w:p>
    <w:p>
      <w:r>
        <w:rPr>
          <w:rFonts w:ascii="Arial" w:hAnsi="Arial"/>
          <w:sz w:val="24"/>
        </w:rPr>
        <w:t>att en åtgärdsplan för VA-nätet i Risbäck, Borgafjäll och andra byar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