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konkreta åtgärder för befolkningsökning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Dorotea riskerar kraftig befolkningsminskning enligt SCB. Kommunen behöver aktivt attrahera inflyttare genom förbättrad service i byar, bostadsstöd och marknadsföring av glesbygdsliv. Budgetöverskott ger möjlighet till satsningar som gynnar både befintliga och nya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lanserar ett inflyttarpaket med subventionerat boende i byar</w:t>
      </w:r>
    </w:p>
    <w:p>
      <w:r>
        <w:rPr>
          <w:rFonts w:ascii="Arial" w:hAnsi="Arial"/>
          <w:sz w:val="24"/>
        </w:rPr>
        <w:t>att en marknadsföringskampanj för Dorotea som boendeort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