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förbättrad bemanning och arbetsmiljö inom äldreomsorgen i Malå kommun</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Hösten 2025 larmade anställda inom Malå kommuns äldreomsorg om bristande bemanning, hög arbetsbelastning och en tystnadskultur som påverkar både personal och vårdtagare negativt. Verksamheten vid bland annat Sörgården har beskrivits som inte värdig. Med en åldrande befolkning och kommunens ansvar för god omsorg är detta oacceptabelt. SD prioriterar de äldre och kräver konkreta åtgärder för att säkra trygg vård. Rekrytering och schemaläggning behöver ses över för att motverka krisen.</w:t>
      </w:r>
    </w:p>
    <w:p/>
    <w:p>
      <w:r>
        <w:rPr>
          <w:rFonts w:ascii="Arial" w:hAnsi="Arial"/>
          <w:b/>
          <w:sz w:val="24"/>
        </w:rPr>
        <w:t>Förslag till beslut</w:t>
      </w:r>
    </w:p>
    <w:p>
      <w:r>
        <w:rPr>
          <w:rFonts w:ascii="Arial" w:hAnsi="Arial"/>
          <w:sz w:val="24"/>
        </w:rPr>
        <w:t>att kommunfullmäktige uppdrar åt socialnämnden att ta fram en bemanningsplan med minst 0,8 heltider per vårdtagare senast 2027</w:t>
      </w:r>
    </w:p>
    <w:p>
      <w:r>
        <w:rPr>
          <w:rFonts w:ascii="Arial" w:hAnsi="Arial"/>
          <w:sz w:val="24"/>
        </w:rPr>
        <w:t>att en oberoende kartläggning av arbetsmiljön genomförs under hösten 2026</w:t>
      </w:r>
    </w:p>
    <w:p>
      <w:r>
        <w:rPr>
          <w:rFonts w:ascii="Arial" w:hAnsi="Arial"/>
          <w:sz w:val="24"/>
        </w:rPr>
        <w:t>att åtgärder mot tystnadskultur inkluderas, såsom anonyma rapporteringskanaler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