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ökad transparens kring stöd till kommunala bolag</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Stöd till Meni AB på en miljon kronor 2026 och tidigare garantier har fattats utan tillräcklig öppen debatt. SD kräver full transparens för att skattebetalarna ska kunna följa hur deras pengar används. Alla beslut om bolagsstöd ska redovisas offentligt med motivering.</w:t>
      </w:r>
    </w:p>
    <w:p/>
    <w:p>
      <w:r>
        <w:rPr>
          <w:rFonts w:ascii="Arial" w:hAnsi="Arial"/>
          <w:b/>
          <w:sz w:val="24"/>
        </w:rPr>
        <w:t>Förslag till beslut</w:t>
      </w:r>
    </w:p>
    <w:p>
      <w:r>
        <w:rPr>
          <w:rFonts w:ascii="Arial" w:hAnsi="Arial"/>
          <w:sz w:val="24"/>
        </w:rPr>
        <w:t>att kommunfullmäktige beslutar att alla framtida stöd till Meni eller andra bolag ska föregås av öppen redovisning i fullmäktige</w:t>
      </w:r>
    </w:p>
    <w:p>
      <w:r>
        <w:rPr>
          <w:rFonts w:ascii="Arial" w:hAnsi="Arial"/>
          <w:sz w:val="24"/>
        </w:rPr>
        <w:t>att årliga ekonomiska rapporter från bolagen ska publiceras på mala.se</w:t>
      </w:r>
    </w:p>
    <w:p>
      <w:r>
        <w:rPr>
          <w:rFonts w:ascii="Arial" w:hAnsi="Arial"/>
          <w:sz w:val="24"/>
        </w:rPr>
        <w:t>att en oberoende revisionsfunktion för bolagen inrättas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