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prioriterad äldreomsorg med språkkrav på personal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Nordmaling planerar nytt trygghetsboende från juli 2026. SD vill säkerställa att äldreomsorgen prioriterar långvariga invånare och att all personal behärskar svenska på hög nivå för säker och värdig vård.</w:t>
      </w:r>
    </w:p>
    <w:p>
      <w:r>
        <w:rPr>
          <w:rFonts w:ascii="Arial" w:hAnsi="Arial"/>
          <w:sz w:val="24"/>
        </w:rPr>
        <w:t>Språkkrav är en fråga om trygghet och kvalitet. Äldre ska kunna kommunicera obehindrat med sin personal.</w:t>
      </w:r>
    </w:p>
    <w:p>
      <w:r>
        <w:rPr>
          <w:rFonts w:ascii="Arial" w:hAnsi="Arial"/>
          <w:sz w:val="24"/>
        </w:rPr>
        <w:t>Detta stärker också integrationen genom tydliga krav på nyanställda.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språktester (minst nivå C1) för all ny personal inom äldreomsorgen från 2027.</w:t>
      </w:r>
    </w:p>
    <w:p>
      <w:r>
        <w:rPr>
          <w:rFonts w:ascii="Arial" w:hAnsi="Arial"/>
          <w:sz w:val="24"/>
        </w:rPr>
        <w:t>att trygghetsboendet prioriterar boende för kommunens långvariga invånare.</w:t>
      </w:r>
    </w:p>
    <w:p>
      <w:r>
        <w:rPr>
          <w:rFonts w:ascii="Arial" w:hAnsi="Arial"/>
          <w:sz w:val="24"/>
        </w:rPr>
        <w:t>att resurser till äldreomsorgen inte minskas utan snarare förstärks inom ramen för befintlig budget.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