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förbättrat underhåll av vägar och infrastruktur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Nordmaling har fått ny beläggning på delar av E4 och kustvägar 2026. SD vill säkerställa fortsatt hög standard på alla kommunala vägar för säkerhet och framkomlighet.</w:t>
      </w:r>
    </w:p>
    <w:p>
      <w:r>
        <w:rPr>
          <w:rFonts w:ascii="Arial" w:hAnsi="Arial"/>
          <w:sz w:val="24"/>
        </w:rPr>
        <w:t>Dåliga vägar drabbar både invånare och näringsliv. Regelmässigt underhåll är en kommunal kärnuppgift.</w:t>
      </w:r>
    </w:p>
    <w:p>
      <w:r>
        <w:rPr>
          <w:rFonts w:ascii="Arial" w:hAnsi="Arial"/>
          <w:sz w:val="24"/>
        </w:rPr>
        <w:t>Prioritering av lokala vägar stärker landsbygden.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flerårsplan för vägunderhåll med årlig budgetökning.</w:t>
      </w:r>
    </w:p>
    <w:p>
      <w:r>
        <w:rPr>
          <w:rFonts w:ascii="Arial" w:hAnsi="Arial"/>
          <w:sz w:val="24"/>
        </w:rPr>
        <w:t>att prioritering ges till vägar med hög trafik och säkerhetsrisker.</w:t>
      </w:r>
    </w:p>
    <w:p>
      <w:r>
        <w:rPr>
          <w:rFonts w:ascii="Arial" w:hAnsi="Arial"/>
          <w:sz w:val="24"/>
        </w:rPr>
        <w:t>att samverkan med Trafikverket förstärks för E4-sträckan.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