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prioritering av Norsjöbor och skattbetalare i kommunala tjänster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de som bor och betalar skatt här. SD vill införa tydliga 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Norsjöbor vid bostadsförmedling och vissa tjänster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