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Robertsfors kommun</w:t>
      </w:r>
    </w:p>
    <w:p/>
    <w:p>
      <w:r>
        <w:rPr>
          <w:rFonts w:ascii="Arial" w:hAnsi="Arial"/>
          <w:b/>
          <w:sz w:val="24"/>
        </w:rPr>
        <w:t>Motion till Robertsfors kommunfullmäktige</w:t>
      </w:r>
    </w:p>
    <w:p/>
    <w:p>
      <w:r>
        <w:rPr>
          <w:rFonts w:ascii="Arial" w:hAnsi="Arial"/>
          <w:b/>
          <w:sz w:val="24"/>
        </w:rPr>
        <w:t>Motion om prioritering av svenska språket i skolundervisningen</w:t>
      </w:r>
    </w:p>
    <w:p/>
    <w:p>
      <w:r>
        <w:rPr>
          <w:rFonts w:ascii="Arial" w:hAnsi="Arial"/>
          <w:sz w:val="24"/>
        </w:rPr>
        <w:t>Inlämnad av: Sverigedemokraterna i Robertsfors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Språkkunskaper är grunden för kunskapsresultat. I Robertsfors skolor, inklusive Tundalsskolan, behöver svenska prioriteras för alla elever. SD vill motverka utanförskap genom starkt fokus på modersmålet. Kommunen kan besluta om extra resurser till språkutveckling.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säkerställer att svenska är huvudspråk i all undervisning</w:t>
      </w:r>
    </w:p>
    <w:p>
      <w:r>
        <w:rPr>
          <w:rFonts w:ascii="Arial" w:hAnsi="Arial"/>
          <w:sz w:val="24"/>
        </w:rPr>
        <w:t>att extra stöd ges till elever med annat modersmål</w:t>
      </w:r>
    </w:p>
    <w:p>
      <w:r>
        <w:rPr>
          <w:rFonts w:ascii="Arial" w:hAnsi="Arial"/>
          <w:sz w:val="24"/>
        </w:rPr>
        <w:t>att lärarkompetens i svenska följs upp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Robertsfors)</w:t>
      </w:r>
    </w:p>
    <w:p>
      <w:r>
        <w:rPr>
          <w:rFonts w:ascii="Arial" w:hAnsi="Arial"/>
          <w:sz w:val="24"/>
        </w:rPr>
        <w:t>Ort: Robertsfors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Robertsfors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Robertsfors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Robertsfors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