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 och stora investeringar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projekt som skolombyggnaderna kräver bättre insyn. Skattebetalarna har rätt att veta hur pengarna används, särskilt i en tid av budgetåtstramning.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större upphandlingar redovisas öppet med kostnader och leverantörer</w:t>
      </w:r>
    </w:p>
    <w:p>
      <w:r>
        <w:rPr>
          <w:rFonts w:ascii="Arial" w:hAnsi="Arial"/>
          <w:sz w:val="24"/>
        </w:rPr>
        <w:t>att oberoende granskning av investeringar införs</w:t>
      </w:r>
    </w:p>
    <w:p>
      <w:r>
        <w:rPr>
          <w:rFonts w:ascii="Arial" w:hAnsi="Arial"/>
          <w:sz w:val="24"/>
        </w:rPr>
        <w:t>att medborgardialog kring prioriteringar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