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Vännäs kommun</w:t>
      </w:r>
    </w:p>
    <w:p/>
    <w:p>
      <w:r>
        <w:rPr>
          <w:rFonts w:ascii="Arial" w:hAnsi="Arial"/>
          <w:b/>
          <w:sz w:val="24"/>
        </w:rPr>
        <w:t>Motion till Vännäs kommunfullmäktige</w:t>
      </w:r>
    </w:p>
    <w:p/>
    <w:p>
      <w:r>
        <w:rPr>
          <w:rFonts w:ascii="Arial" w:hAnsi="Arial"/>
          <w:b/>
          <w:sz w:val="24"/>
        </w:rPr>
        <w:t>Motion om stärkt medborgarlöfte med lokalt fokus</w:t>
      </w:r>
    </w:p>
    <w:p/>
    <w:p>
      <w:r>
        <w:rPr>
          <w:rFonts w:ascii="Arial" w:hAnsi="Arial"/>
          <w:sz w:val="24"/>
        </w:rPr>
        <w:t>Inlämnad av: Sverigedemokraterna i Vännäs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 nya medborgarlöftena 2026-2028 ger möjlighet att inkludera SD-prioriterade åtgärder som trygghet och ordning. Lokala konkreta mål stärker resultatet. Kommunen beslutar om innehållet.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kompletterar medborgarlöftena med specifika lokala trygghetsmål</w:t>
      </w:r>
    </w:p>
    <w:p>
      <w:r>
        <w:rPr>
          <w:rFonts w:ascii="Arial" w:hAnsi="Arial"/>
          <w:sz w:val="24"/>
        </w:rPr>
        <w:t>att inkludera skolordning och äldreprioritering</w:t>
      </w:r>
    </w:p>
    <w:p>
      <w:r>
        <w:rPr>
          <w:rFonts w:ascii="Arial" w:hAnsi="Arial"/>
          <w:sz w:val="24"/>
        </w:rPr>
        <w:t>att årlig uppföljning med polisen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Vännäs)</w:t>
      </w:r>
    </w:p>
    <w:p>
      <w:r>
        <w:rPr>
          <w:rFonts w:ascii="Arial" w:hAnsi="Arial"/>
          <w:sz w:val="24"/>
        </w:rPr>
        <w:t>Ort: Vännäs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Vännäs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Vännäs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Vännäs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