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Vindeln kommun</w:t>
      </w:r>
    </w:p>
    <w:p/>
    <w:p>
      <w:r>
        <w:rPr>
          <w:rFonts w:ascii="Arial" w:hAnsi="Arial"/>
          <w:b/>
          <w:sz w:val="24"/>
        </w:rPr>
        <w:t>Motion till Vindeln kommunfullmäktige</w:t>
      </w:r>
    </w:p>
    <w:p/>
    <w:p>
      <w:r>
        <w:rPr>
          <w:rFonts w:ascii="Arial" w:hAnsi="Arial"/>
          <w:b/>
          <w:sz w:val="24"/>
        </w:rPr>
        <w:t>Motion om ytterligare prioritering av hemtjänst och äldreboenden</w:t>
      </w:r>
    </w:p>
    <w:p/>
    <w:p>
      <w:r>
        <w:rPr>
          <w:rFonts w:ascii="Arial" w:hAnsi="Arial"/>
          <w:sz w:val="24"/>
        </w:rPr>
        <w:t>Inlämnad av: Sverigedemokraterna i Vindeln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goda resultat i brukarundersökningar 2025 finns behov av kontinuerlig prioritering av äldreomsorgen i Vindeln för att möta framtida behov. Sverigedemokraterna vill säkerställa att äldre får den vård de förtjänar som medborgare. Resurser bör riktas dit före andra områden. Detta är i linje med partiets fokus på äldre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avsätter extra medel för hemtjänsten i budget 2027</w:t>
      </w:r>
    </w:p>
    <w:p>
      <w:r>
        <w:rPr>
          <w:rFonts w:ascii="Arial" w:hAnsi="Arial"/>
          <w:sz w:val="24"/>
        </w:rPr>
        <w:t>att rekrytering av personal med svenska språkkunskaper prioriteras</w:t>
      </w:r>
    </w:p>
    <w:p>
      <w:r>
        <w:rPr>
          <w:rFonts w:ascii="Arial" w:hAnsi="Arial"/>
          <w:sz w:val="24"/>
        </w:rPr>
        <w:t>att brukarnöjdhet följs upp kontinuerligt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Vindeln)</w:t>
      </w:r>
    </w:p>
    <w:p>
      <w:r>
        <w:rPr>
          <w:rFonts w:ascii="Arial" w:hAnsi="Arial"/>
          <w:sz w:val="24"/>
        </w:rPr>
        <w:t>Ort: Vindeln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Vindeln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Vindeln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Vindeln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