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projekt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en grundpelare i SD:s politik för att motverka missbruk och öka förtroendet. Kommunen hanterar stora summor och medborgarna har rätt att veta hur pengarna används. SD vill ha öppnare redovisning av alla större upphandlingar.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offentlig redovisning av alla upphandlingar över 500 000 kr</w:t>
      </w:r>
    </w:p>
    <w:p>
      <w:r>
        <w:rPr>
          <w:rFonts w:ascii="Arial" w:hAnsi="Arial"/>
          <w:sz w:val="24"/>
        </w:rPr>
        <w:t>att införa årlig transparensrapport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