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Sollefteå kommun</w:t>
      </w:r>
    </w:p>
    <w:p/>
    <w:p>
      <w:r>
        <w:rPr>
          <w:rFonts w:ascii="Arial" w:hAnsi="Arial"/>
          <w:b/>
          <w:sz w:val="24"/>
        </w:rPr>
        <w:t>Motion till Sollefteå kommunfullmäktige</w:t>
      </w:r>
    </w:p>
    <w:p/>
    <w:p>
      <w:r>
        <w:rPr>
          <w:rFonts w:ascii="Arial" w:hAnsi="Arial"/>
          <w:b/>
          <w:sz w:val="24"/>
        </w:rPr>
        <w:t>Motion om utökade åtgärder mot bedrägerier i Sollefteå kommun</w:t>
      </w:r>
    </w:p>
    <w:p/>
    <w:p>
      <w:r>
        <w:rPr>
          <w:rFonts w:ascii="Arial" w:hAnsi="Arial"/>
          <w:sz w:val="24"/>
        </w:rPr>
        <w:t>Inlämnad av: Sverigedemokraterna i Sollefteå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Sollefteå kommun har tillsammans med polisen tecknat Medborgarlöften 2024-2026 med fokus på bedrägerier. Brottsligheten ligger på 75 anmälda brott per 1 000 invånare. Bedrägerier ökar nationellt och lokalt drabbar särskilt äldre. SD vill stärka det brottsförebyggande arbetet för ökad trygghet. Kommunen kan besluta om fler informationskampanjer och samverkan.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utöka informationsinsatserna mot bedrägerier i linje med Medborgarlöftena 2024-2026.</w:t>
      </w:r>
    </w:p>
    <w:p>
      <w:r>
        <w:rPr>
          <w:rFonts w:ascii="Arial" w:hAnsi="Arial"/>
          <w:sz w:val="24"/>
        </w:rPr>
        <w:t>att en årlig rapport om bedrägerier och trygghet presenteras för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Sollefteå)</w:t>
      </w:r>
    </w:p>
    <w:p>
      <w:r>
        <w:rPr>
          <w:rFonts w:ascii="Arial" w:hAnsi="Arial"/>
          <w:sz w:val="24"/>
        </w:rPr>
        <w:t>Ort: Sollefteå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