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Sollefteå kommun</w:t>
      </w:r>
    </w:p>
    <w:p/>
    <w:p>
      <w:r>
        <w:rPr>
          <w:rFonts w:ascii="Arial" w:hAnsi="Arial"/>
          <w:b/>
          <w:sz w:val="24"/>
        </w:rPr>
        <w:t>Motion till Sollefteå kommunfullmäktige</w:t>
      </w:r>
    </w:p>
    <w:p/>
    <w:p>
      <w:r>
        <w:rPr>
          <w:rFonts w:ascii="Arial" w:hAnsi="Arial"/>
          <w:b/>
          <w:sz w:val="24"/>
        </w:rPr>
        <w:t>Motion om åtgärder för högre meritvärden i Sollefteås skolor</w:t>
      </w:r>
    </w:p>
    <w:p/>
    <w:p>
      <w:r>
        <w:rPr>
          <w:rFonts w:ascii="Arial" w:hAnsi="Arial"/>
          <w:sz w:val="24"/>
        </w:rPr>
        <w:t>Inlämnad av: Sverigedemokraterna i Sollefteå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Sollefteås grundskolor hade ett genomsnittligt meritvärde på 206 poäng 2025, vilket är 22,5 poäng under rikssnittet. Resultaten behöver förbättras för elevernas framtid. SD prioriterar kunskap och ordning i skolan. Kommunen styr skolbudgeten och kan införa riktade insatser.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en handlingsplan för höjda meritvärden med fokus på kärnämnen.</w:t>
      </w:r>
    </w:p>
    <w:p>
      <w:r>
        <w:rPr>
          <w:rFonts w:ascii="Arial" w:hAnsi="Arial"/>
          <w:sz w:val="24"/>
        </w:rPr>
        <w:t>att extra resurser avsätts för stöd till lågpresterande skolor under 2026.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Sollefteå)</w:t>
      </w:r>
    </w:p>
    <w:p>
      <w:r>
        <w:rPr>
          <w:rFonts w:ascii="Arial" w:hAnsi="Arial"/>
          <w:sz w:val="24"/>
        </w:rPr>
        <w:t>Ort: Sollefteå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Sollefteå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Sollefteå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Sollefteå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