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prioritering av äldreomsorg vid neddragningar på Sollefteå sjukhus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Neddragningar på Sollefteå sjukhus 2025 (150 jobb) påverkar äldre negativt. SD vill skydda de äldres vård. Kommunen kan kompensera med egna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medel för hemtjänst och boenden 2026.</w:t>
      </w:r>
    </w:p>
    <w:p>
      <w:r>
        <w:rPr>
          <w:rFonts w:ascii="Arial" w:hAnsi="Arial"/>
          <w:sz w:val="24"/>
        </w:rPr>
        <w:t>att samverkan med regionen stärks för akutvårdsnärhet.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