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Sundsvall kommun</w:t>
      </w:r>
    </w:p>
    <w:p/>
    <w:p>
      <w:r>
        <w:rPr>
          <w:rFonts w:ascii="Arial" w:hAnsi="Arial"/>
          <w:b/>
          <w:sz w:val="24"/>
        </w:rPr>
        <w:t>Motion till Sundsvall kommunfullmäktige</w:t>
      </w:r>
    </w:p>
    <w:p/>
    <w:p>
      <w:r>
        <w:rPr>
          <w:rFonts w:ascii="Arial" w:hAnsi="Arial"/>
          <w:b/>
          <w:sz w:val="24"/>
        </w:rPr>
        <w:t>Motion om bättre studiero och ordning i Sundsvalls grundskolor</w:t>
      </w:r>
    </w:p>
    <w:p/>
    <w:p>
      <w:r>
        <w:rPr>
          <w:rFonts w:ascii="Arial" w:hAnsi="Arial"/>
          <w:sz w:val="24"/>
        </w:rPr>
        <w:t>Inlämnad av: Sverigedemokraterna i Sundsvall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Sundsvalls grundskolor har ett genomsnittligt meritvärde på 219,4 poäng för årskurs 9, vilket ligger under rikssnittet på cirka 228 poäng enligt 2025-statistik. Lärarbehörigheten är 76,2 procent. SD ser allvarligt på brister i studiero som påverkar elevernas resultat. Åtgärder som tydliga ordningsregler, ökad lärarnärvaro och konsekvensplaner är nödvändiga. Kommunen kan besluta om lokala insatser för att höja kvaliteten.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obligatoriska ordningsregler och konsekvensplaner i alla kommunala grundskolor,</w:t>
      </w:r>
    </w:p>
    <w:p>
      <w:r>
        <w:rPr>
          <w:rFonts w:ascii="Arial" w:hAnsi="Arial"/>
          <w:sz w:val="24"/>
        </w:rPr>
        <w:t>att öka lärarnärvaron i klassrummen och erbjuda fortbildning i ledarskap,</w:t>
      </w:r>
    </w:p>
    <w:p>
      <w:r>
        <w:rPr>
          <w:rFonts w:ascii="Arial" w:hAnsi="Arial"/>
          <w:sz w:val="24"/>
        </w:rPr>
        <w:t>att följa upp effekterna årligen i kvalitetsrapporten,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Sundsvall)</w:t>
      </w:r>
    </w:p>
    <w:p>
      <w:r>
        <w:rPr>
          <w:rFonts w:ascii="Arial" w:hAnsi="Arial"/>
          <w:sz w:val="24"/>
        </w:rPr>
        <w:t>Ort: Sundsvall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Sundsvall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Sundsvall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Sundsvall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