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Sundsvall kommun</w:t>
      </w:r>
    </w:p>
    <w:p/>
    <w:p>
      <w:r>
        <w:rPr>
          <w:rFonts w:ascii="Arial" w:hAnsi="Arial"/>
          <w:b/>
          <w:sz w:val="24"/>
        </w:rPr>
        <w:t>Motion till Sundsvall kommunfullmäktige</w:t>
      </w:r>
    </w:p>
    <w:p/>
    <w:p>
      <w:r>
        <w:rPr>
          <w:rFonts w:ascii="Arial" w:hAnsi="Arial"/>
          <w:b/>
          <w:sz w:val="24"/>
        </w:rPr>
        <w:t>Motion om medborgare och skattbetalare först i kommunens service</w:t>
      </w:r>
    </w:p>
    <w:p/>
    <w:p>
      <w:r>
        <w:rPr>
          <w:rFonts w:ascii="Arial" w:hAnsi="Arial"/>
          <w:sz w:val="24"/>
        </w:rPr>
        <w:t>Inlämnad av: Sverigedemokraterna i Sundsvall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Sundsvalls kommun ska alltid prioritera sina egna invånare och skattbetalare i välfärd och stöd. SD vill se tydliga riktlinjer för detta. Kommunen har mandat att styra prioriteringar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sundsvallsbor vid kommunal service och stöd,</w:t>
      </w:r>
    </w:p>
    <w:p>
      <w:r>
        <w:rPr>
          <w:rFonts w:ascii="Arial" w:hAnsi="Arial"/>
          <w:sz w:val="24"/>
        </w:rPr>
        <w:t>att införa uppföljning av medborgarnöjdhet,</w:t>
      </w:r>
    </w:p>
    <w:p>
      <w:r>
        <w:rPr>
          <w:rFonts w:ascii="Arial" w:hAnsi="Arial"/>
          <w:sz w:val="24"/>
        </w:rPr>
        <w:t>att redovisa effekter i årsredovisningen,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Sundsvall)</w:t>
      </w:r>
    </w:p>
    <w:p>
      <w:r>
        <w:rPr>
          <w:rFonts w:ascii="Arial" w:hAnsi="Arial"/>
          <w:sz w:val="24"/>
        </w:rPr>
        <w:t>Ort: Sundsvall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