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Hallstahammar kommun</w:t>
      </w:r>
    </w:p>
    <w:p/>
    <w:p>
      <w:r>
        <w:rPr>
          <w:rFonts w:ascii="Arial" w:hAnsi="Arial"/>
          <w:b/>
          <w:sz w:val="24"/>
        </w:rPr>
        <w:t>Motion till Hallstahammar kommunfullmäktige</w:t>
      </w:r>
    </w:p>
    <w:p/>
    <w:p>
      <w:r>
        <w:rPr>
          <w:rFonts w:ascii="Arial" w:hAnsi="Arial"/>
          <w:b/>
          <w:sz w:val="24"/>
        </w:rPr>
        <w:t>Motion om bättre studiero och ordning i Hallstahammars grundskolor</w:t>
      </w:r>
    </w:p>
    <w:p/>
    <w:p>
      <w:r>
        <w:rPr>
          <w:rFonts w:ascii="Arial" w:hAnsi="Arial"/>
          <w:sz w:val="24"/>
        </w:rPr>
        <w:t>Inlämnad av: Sverigedemokraterna i Hallstahammar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Kolada-rapporten 2025 visar att elevnöjdhet i årskurs 8 ligger på medelnivå och att vissa provresultat är lägre än genomsnittet. Störningar i klassrummet påverkar studiero negativt enligt lokala signaler. SD vill ha ordning och reda i skolan för att alla elever ska kunna prestera. Kommunen bygger nya skolor men behöver också förbättra befintlig verksamhet. Åtgärder som mobilförbud och tydligare regler är kommunala 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mobilförbud under lektionstid i alla kommunala grundskolor.</w:t>
      </w:r>
    </w:p>
    <w:p>
      <w:r>
        <w:rPr>
          <w:rFonts w:ascii="Arial" w:hAnsi="Arial"/>
          <w:sz w:val="24"/>
        </w:rPr>
        <w:t>att rektorer ges ökade befogenheter att vidta disciplinära åtgärder vid ordningsstörningar.</w:t>
      </w:r>
    </w:p>
    <w:p>
      <w:r>
        <w:rPr>
          <w:rFonts w:ascii="Arial" w:hAnsi="Arial"/>
          <w:sz w:val="24"/>
        </w:rPr>
        <w:t>att en handlingsplan för ökad studiero tas fram i samverkan med lärare och föräldrar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Hallstahammar)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Hallstahammar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Hallstahammar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