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Kungsör kommun</w:t>
      </w:r>
    </w:p>
    <w:p/>
    <w:p>
      <w:r>
        <w:rPr>
          <w:rFonts w:ascii="Arial" w:hAnsi="Arial"/>
          <w:b/>
          <w:sz w:val="24"/>
        </w:rPr>
        <w:t>Motion till Kungsör kommunfullmäktige</w:t>
      </w:r>
    </w:p>
    <w:p/>
    <w:p>
      <w:r>
        <w:rPr>
          <w:rFonts w:ascii="Arial" w:hAnsi="Arial"/>
          <w:b/>
          <w:sz w:val="24"/>
        </w:rPr>
        <w:t>Motion om utökat brottsförebyggande arbete mot ungdomsbrottslighet</w:t>
      </w:r>
    </w:p>
    <w:p/>
    <w:p>
      <w:r>
        <w:rPr>
          <w:rFonts w:ascii="Arial" w:hAnsi="Arial"/>
          <w:sz w:val="24"/>
        </w:rPr>
        <w:t>Inlämnad av: Sverigedemokraterna i Kungsör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Kungsörs BRÅ har särskilt fokus på ungdomsrelaterad brottslighet. Med ökande anmälningar behövs fler konkreta insatser i samverkan mellan skola, socialtjänst och polis för att tidigt fånga upp riskungdomar och förebygga brott.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BRÅ att ta fram en specifik handlingsplan mot ungdomsbrottslighet 2027</w:t>
      </w:r>
    </w:p>
    <w:p>
      <w:r>
        <w:rPr>
          <w:rFonts w:ascii="Arial" w:hAnsi="Arial"/>
          <w:sz w:val="24"/>
        </w:rPr>
        <w:t>att planen inkluderar tidiga insatser i skolan och stöd till föräldrar</w:t>
      </w:r>
    </w:p>
    <w:p>
      <w:r>
        <w:rPr>
          <w:rFonts w:ascii="Arial" w:hAnsi="Arial"/>
          <w:sz w:val="24"/>
        </w:rPr>
        <w:t>att samverkan med polisen formaliseras ytterligare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Kungsör)</w:t>
      </w:r>
    </w:p>
    <w:p>
      <w:r>
        <w:rPr>
          <w:rFonts w:ascii="Arial" w:hAnsi="Arial"/>
          <w:sz w:val="24"/>
        </w:rPr>
        <w:t>Ort: Kungsör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