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Surahammar kommun</w:t>
      </w:r>
    </w:p>
    <w:p/>
    <w:p>
      <w:r>
        <w:rPr>
          <w:rFonts w:ascii="Arial" w:hAnsi="Arial"/>
          <w:b/>
          <w:sz w:val="24"/>
        </w:rPr>
        <w:t>Motion till Surahammar kommunfullmäktige</w:t>
      </w:r>
    </w:p>
    <w:p/>
    <w:p>
      <w:r>
        <w:rPr>
          <w:rFonts w:ascii="Arial" w:hAnsi="Arial"/>
          <w:b/>
          <w:sz w:val="24"/>
        </w:rPr>
        <w:t>Motion om bättre studiero och ordning i kommunens grundskolor</w:t>
      </w:r>
    </w:p>
    <w:p/>
    <w:p>
      <w:r>
        <w:rPr>
          <w:rFonts w:ascii="Arial" w:hAnsi="Arial"/>
          <w:sz w:val="24"/>
        </w:rPr>
        <w:t>Inlämnad av: Sverigedemokraterna i Surahammar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Byggnationen av ny mellanstadieskola pågår med innovativa upphandlingar för kostnadseffektivitet. Samtidigt rapporteras utmaningar med ordning och studiero i befintliga skolor, vilket påverkar elevernas resultat. SD vill se skärpta åtgärder mot störande beteende, mobilförbud och ökad vuxennärvaro. Kommunen har direkt mandat att besluta om skolregler och resurser till ordningsarbete.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tydliga ordningsregler och mobilförbud i alla grundskolor från höstterminen 2026.</w:t>
      </w:r>
    </w:p>
    <w:p>
      <w:r>
        <w:rPr>
          <w:rFonts w:ascii="Arial" w:hAnsi="Arial"/>
          <w:sz w:val="24"/>
        </w:rPr>
        <w:t>att extra resurser avsätts för ordningsstödjande personal i skolor med identifierade problem.</w:t>
      </w:r>
    </w:p>
    <w:p>
      <w:r>
        <w:rPr>
          <w:rFonts w:ascii="Arial" w:hAnsi="Arial"/>
          <w:sz w:val="24"/>
        </w:rPr>
        <w:t>att uppföljning sker via årliga trygghetsenkäter bland elever och personal.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Surahammar)</w:t>
      </w:r>
    </w:p>
    <w:p>
      <w:r>
        <w:rPr>
          <w:rFonts w:ascii="Arial" w:hAnsi="Arial"/>
          <w:sz w:val="24"/>
        </w:rPr>
        <w:t>Ort: Surahammar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Surahammar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Surahammar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Surahammar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