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Surahammar kommun</w:t>
      </w:r>
    </w:p>
    <w:p/>
    <w:p>
      <w:r>
        <w:rPr>
          <w:rFonts w:ascii="Arial" w:hAnsi="Arial"/>
          <w:b/>
          <w:sz w:val="24"/>
        </w:rPr>
        <w:t>Motion till Surahammar kommunfullmäktige</w:t>
      </w:r>
    </w:p>
    <w:p/>
    <w:p>
      <w:r>
        <w:rPr>
          <w:rFonts w:ascii="Arial" w:hAnsi="Arial"/>
          <w:b/>
          <w:sz w:val="24"/>
        </w:rPr>
        <w:t>Motion om utökade brottsförebyggande åtgärder i skolor och fritidsmiljöer</w:t>
      </w:r>
    </w:p>
    <w:p/>
    <w:p>
      <w:r>
        <w:rPr>
          <w:rFonts w:ascii="Arial" w:hAnsi="Arial"/>
          <w:sz w:val="24"/>
        </w:rPr>
        <w:t>Inlämnad av: Sverigedemokraterna i Surahammar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Skolan är en vanlig plats för brott enligt nationell statistik. I Surahammar behövs lokala insatser utöver befintligt SSPF-samarbete, såsom ökad tillsyn och föräldrasamverkan.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SSPF-samverkan med specifika insatser i alla grundskolor.</w:t>
      </w:r>
    </w:p>
    <w:p>
      <w:r>
        <w:rPr>
          <w:rFonts w:ascii="Arial" w:hAnsi="Arial"/>
          <w:sz w:val="24"/>
        </w:rPr>
        <w:t>att trygghetsvandringar i skolområden genomförs regelbundet.</w:t>
      </w:r>
    </w:p>
    <w:p>
      <w:r>
        <w:rPr>
          <w:rFonts w:ascii="Arial" w:hAnsi="Arial"/>
          <w:sz w:val="24"/>
        </w:rPr>
        <w:t>att samverkan med polis och föräldrar formaliseras.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Surahammar)</w:t>
      </w:r>
    </w:p>
    <w:p>
      <w:r>
        <w:rPr>
          <w:rFonts w:ascii="Arial" w:hAnsi="Arial"/>
          <w:sz w:val="24"/>
        </w:rPr>
        <w:t>Ort: Surahammar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Surahammar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Surahammar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Surahammar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