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Alingsås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ökad trygghet i stationsområdet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Alingsås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Alingsås har en högre brottsfrekvens än genomsnittet med mellan 85 och 100,5 anmälda brott per 1 000 invånare enligt statistik från 2024-2026. En enkät om trygghet i stationsområden har genomförts och det lokala brottsförebyggande rådet (BRÅ) är aktivt. Det krävs konkreta åtgärder för att öka tryggheten för Alingsås medborgare i centrala områden.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kommunstyrelsen ges i uppdrag att i samverkan med polisen och det lokala brottsförebyggande rådet (BRÅ) utreda och införa ytterligare trygghetsskapande åtgärder i stationsområdet, såsom förbättrad belysning, kameraövervakning och ökad närvaro där så är lämpligt.</w:t>
      </w:r>
    </w:p>
    <w:p>
      <w:r>
        <w:rPr>
          <w:rFonts w:ascii="Arial" w:cs="Arial" w:eastAsia="Arial" w:hAnsi="Arial"/>
          <w:sz w:val="24"/>
          <w:szCs w:val="24"/>
        </w:rPr>
        <w:t xml:space="preserve">att avsätta nödvändiga medel i budgeten för 2027 för genomförande av identifierade åtgärder.</w:t>
      </w:r>
    </w:p>
    <w:p>
      <w:r>
        <w:rPr>
          <w:rFonts w:ascii="Arial" w:cs="Arial" w:eastAsia="Arial" w:hAnsi="Arial"/>
          <w:sz w:val="24"/>
          <w:szCs w:val="24"/>
        </w:rPr>
        <w:t xml:space="preserve">att regelbundet redovisa brotts- och trygghetsstatistik för stationsområdet till kommunfullmäktige.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Alingsås)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Alingsås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2026-06-05T15:21:47.667Z</dcterms:created>
  <dcterms:modified xsi:type="dcterms:W3CDTF">2026-06-05T15:21:47.668Z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