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Bengtsfors kommun</w:t>
      </w:r>
    </w:p>
    <w:p>
      <w:r>
        <w:rPr>
          <w:rFonts w:ascii="Arial" w:hAnsi="Arial"/>
          <w:b/>
          <w:sz w:val="24"/>
        </w:rPr>
        <w:t>Motion till Bengtsfors kommunfullmäktige</w:t>
      </w:r>
    </w:p>
    <w:p>
      <w:r>
        <w:rPr>
          <w:rFonts w:ascii="Arial" w:cs="Arial" w:eastAsia="Arial" w:hAnsi="Arial"/>
          <w:b/>
          <w:bCs/>
          <w:sz w:val="24"/>
          <w:szCs w:val="24"/>
        </w:rPr>
        <w:t xml:space="preserve">Motion om hö jda kunskapsresultat och ökad behörighet i Bengtsfors kommuns grundskolor</w:t>
      </w:r>
    </w:p>
    <w:p>
      <w:r>
        <w:rPr>
          <w:rFonts w:ascii="Arial" w:cs="Arial" w:eastAsia="Arial" w:hAnsi="Arial"/>
          <w:sz w:val="24"/>
          <w:szCs w:val="24"/>
        </w:rPr>
        <w:t xml:space="preserve">Inlämnad av: Sverigedemokraterna i Bengtsfors</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Bengtsfors kommun har visat positiva resultat i effektivitet enligt Dagens Samhälle 2026 efter tidigare svaga skolresultat. Samtidigt visar Newsworthy att färre nior klarar behörigheten till gymnasiet. Variation mellan skolor och orter som Bäckefors och Dals Långed kräver riktade insatser utöver de generella förbättringarna.</w:t>
      </w:r>
    </w:p>
    <w:p>
      <w:r>
        <w:rPr>
          <w:rFonts w:ascii="Arial" w:cs="Arial" w:eastAsia="Arial" w:hAnsi="Arial"/>
          <w:sz w:val="24"/>
          <w:szCs w:val="24"/>
        </w:rPr>
        <w:t xml:space="preserve">Kommunen har ansvar via barn- och utbildningsnämnden för att alla elever får likvärdig utbildning oavsett var i den stora kommunen de bor. Skolchefen har betonat att ungdomar i Bengtsfors har samma möjligheter som andra. Ytterligare fokus på studiero, lärarstöd och uppföljning är nödvändigt för att bygga på de goda trenderna.</w:t>
      </w:r>
    </w:p>
    <w:p>
      <w:r>
        <w:rPr>
          <w:rFonts w:ascii="Arial" w:cs="Arial" w:eastAsia="Arial" w:hAnsi="Arial"/>
          <w:sz w:val="24"/>
          <w:szCs w:val="24"/>
        </w:rPr>
        <w:t xml:space="preserve">Sverigedemokraterna vill se att kunskapsresultaten höjs så att fler unga får en bra start i livet. Konkreta uppdrag till förvaltningen med mätbara mål för behörighet stärker kommunens attraktivitet och sätter barnens framtid först.</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barn- och utbildningsnämnden ges i uppdrag att ta fram en handlingsplan för höjda kunskapsresultat med särskilt fokus på behörighet till gymnasiet</w:t>
      </w:r>
    </w:p>
    <w:p>
      <w:r>
        <w:rPr>
          <w:rFonts w:ascii="Arial" w:cs="Arial" w:eastAsia="Arial" w:hAnsi="Arial"/>
          <w:sz w:val="24"/>
          <w:szCs w:val="24"/>
        </w:rPr>
        <w:t xml:space="preserve">att genomföra riktade insatser och uppföljning på skolor i de mindre tätorterna</w:t>
      </w:r>
    </w:p>
    <w:p>
      <w:r>
        <w:rPr>
          <w:rFonts w:ascii="Arial" w:cs="Arial" w:eastAsia="Arial" w:hAnsi="Arial"/>
          <w:sz w:val="24"/>
          <w:szCs w:val="24"/>
        </w:rPr>
        <w:t xml:space="preserve">att regelbundet redovisa resultat till kommunfullmäktige med jämförelser mot riksgenomsnittet</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Bengtsfors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Bengtsfors)</w:t>
      </w:r>
    </w:p>
    <w:p>
      <w:r>
        <w:rPr>
          <w:rFonts w:ascii="Arial" w:hAnsi="Arial"/>
          <w:sz w:val="24"/>
        </w:rPr>
        <w:t>Ort: Bengtsfors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Bengtsfors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Bengtsfors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2026-06-05T15:45:32.878Z</dcterms:created>
  <dcterms:modified xsi:type="dcterms:W3CDTF">2026-06-05T15:45:32.878Z</dcterms:modified>
</cp:coreProperties>
</file>

<file path=docProps/custom.xml><?xml version="1.0" encoding="utf-8"?>
<Properties xmlns="http://schemas.openxmlformats.org/officeDocument/2006/custom-properties" xmlns:vt="http://schemas.openxmlformats.org/officeDocument/2006/docPropsVTypes"/>
</file>