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Essunga kommun</w:t>
      </w:r>
    </w:p>
    <w:p/>
    <w:p>
      <w:r>
        <w:rPr>
          <w:rFonts w:ascii="Arial" w:hAnsi="Arial"/>
          <w:b/>
          <w:sz w:val="24"/>
        </w:rPr>
        <w:t>Motion till Essunga kommunfullmäktige</w:t>
      </w:r>
    </w:p>
    <w:p/>
    <w:p>
      <w:r>
        <w:rPr>
          <w:rFonts w:ascii="Arial" w:hAnsi="Arial"/>
          <w:b/>
          <w:sz w:val="24"/>
        </w:rPr>
        <w:t>Motion om utökat mobilförbud och ökad studiero i alla grundskolor</w:t>
      </w:r>
    </w:p>
    <w:p/>
    <w:p>
      <w:r>
        <w:rPr>
          <w:rFonts w:ascii="Arial" w:hAnsi="Arial"/>
          <w:sz w:val="24"/>
        </w:rPr>
        <w:t>Inlämnad av: Sverigedemokraterna i Essunga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Nossebro skola har infört mobilfri skoldag med positiva effekter. Detta bör utökas till alla skolor i Essunga för att förbättra studiero och minska mobbning. SD vill ha ordning och fokus på kunskap.</w:t>
      </w:r>
    </w:p>
    <w:p>
      <w:r>
        <w:rPr>
          <w:rFonts w:ascii="Arial" w:hAnsi="Arial"/>
          <w:sz w:val="24"/>
        </w:rPr>
        <w:t>Lärare behöver tydligare mandat att ingripa. Nationella riktlinjer stödjer mobilrestriktioner.</w:t>
      </w:r>
    </w:p>
    <w:p>
      <w:r>
        <w:rPr>
          <w:rFonts w:ascii="Arial" w:hAnsi="Arial"/>
          <w:sz w:val="24"/>
        </w:rPr>
        <w:t>Åtgärden är direkt kommunal och ger snabb effekt på skolmiljön.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mobilförbud under lektionstid införs på alla kommunala grundskolor 2026</w:t>
      </w:r>
    </w:p>
    <w:p>
      <w:r>
        <w:rPr>
          <w:rFonts w:ascii="Arial" w:hAnsi="Arial"/>
          <w:sz w:val="24"/>
        </w:rPr>
        <w:t>att lärare ges tydliga riktlinjer och stöd för att upprätthålla ordning</w:t>
      </w:r>
    </w:p>
    <w:p>
      <w:r>
        <w:rPr>
          <w:rFonts w:ascii="Arial" w:hAnsi="Arial"/>
          <w:sz w:val="24"/>
        </w:rPr>
        <w:t>att utvärdering av effekterna görs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Essunga)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Essunga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Essunga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