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ökad trygghet i centrala Falköping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Brottsstatistiken för 2025 visar färre anmälda brott totalt i Falköping men en oroande ökning av narkotikabrott och misshandel. Kommunen har en åtgärdsplan för trygghet 2025–2026 som använder EST-metoden, men fler konkreta åtgärder behövs i centrala områden där invånare upplever otrygghet. SD Falköping har tidigare föreslagit trygghetsvärdar, ökad kamerabevakning och bättre belysning. Det är kommunens ansvar att skapa trygga miljöer för medborgarna.</w:t>
      </w:r>
    </w:p>
    <w:p>
      <w:r>
        <w:rPr>
          <w:rFonts w:ascii="Arial" w:hAnsi="Arial"/>
          <w:sz w:val="24"/>
        </w:rPr>
        <w:t>Centrala Falköping, inklusive områden runt torg och station, har identifierats som prioriterade i lokala lägesbilder. Utan snabba åtgärder riskerar otryggheten att sprida sig och påverka näringsliv och vardagsliv negativt. Kommunen kan besluta om egna investeringar i bevakning och personal.</w:t>
      </w:r>
    </w:p>
    <w:p>
      <w:r>
        <w:rPr>
          <w:rFonts w:ascii="Arial" w:hAnsi="Arial"/>
          <w:sz w:val="24"/>
        </w:rPr>
        <w:t>Genom att prioritera trygghet visar vi att Falköpings invånare kommer först. Detta ligger i linje med SD:s grundprinciper om gemenskap och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trygghetsvärdar i centrala Falköping under 2026</w:t>
      </w:r>
    </w:p>
    <w:p>
      <w:r>
        <w:rPr>
          <w:rFonts w:ascii="Arial" w:hAnsi="Arial"/>
          <w:sz w:val="24"/>
        </w:rPr>
        <w:t>att kamerabevakning och belysning utökas på prioriterade platser</w:t>
      </w:r>
    </w:p>
    <w:p>
      <w:r>
        <w:rPr>
          <w:rFonts w:ascii="Arial" w:hAnsi="Arial"/>
          <w:sz w:val="24"/>
        </w:rPr>
        <w:t>att en uppföljning av trygghetsläget presenteras för kommunfullmäktige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