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Göteborg kommun</w:t>
      </w:r>
    </w:p>
    <w:p/>
    <w:p>
      <w:r>
        <w:rPr>
          <w:rFonts w:ascii="Arial" w:hAnsi="Arial"/>
          <w:b/>
          <w:sz w:val="24"/>
        </w:rPr>
        <w:t>Motion till Göteborg kommunfullmäktige</w:t>
      </w:r>
    </w:p>
    <w:p/>
    <w:p>
      <w:r>
        <w:rPr>
          <w:rFonts w:ascii="Arial" w:hAnsi="Arial"/>
          <w:b/>
          <w:sz w:val="24"/>
        </w:rPr>
        <w:t>Motion om ökad trygghet i Angered och Hammarkullen</w:t>
      </w:r>
    </w:p>
    <w:p/>
    <w:p>
      <w:r>
        <w:rPr>
          <w:rFonts w:ascii="Arial" w:hAnsi="Arial"/>
          <w:sz w:val="24"/>
        </w:rPr>
        <w:t>Inlämnad av: Sverigedemokraterna i Göteborg</w:t>
      </w:r>
    </w:p>
    <w:p>
      <w:r>
        <w:rPr>
          <w:rFonts w:ascii="Arial" w:hAnsi="Arial"/>
          <w:sz w:val="24"/>
        </w:rPr>
        <w:t>Datum: 2026-06-06</w:t>
      </w:r>
    </w:p>
    <w:p/>
    <w:p>
      <w:r>
        <w:rPr>
          <w:rFonts w:ascii="Arial" w:hAnsi="Arial"/>
          <w:b/>
          <w:sz w:val="24"/>
        </w:rPr>
        <w:t>Motivering</w:t>
      </w:r>
    </w:p>
    <w:p>
      <w:r>
        <w:rPr>
          <w:rFonts w:ascii="Arial" w:hAnsi="Arial"/>
          <w:sz w:val="24"/>
        </w:rPr>
        <w:t>Göteborg har landets högsta brottsfrekvens med 145 anmälda brott per 1 000 invånare enligt statistik 2026, långt över rikssnittet på 79. I områden som Angered och Hammarkullen kvarstår gängrelaterad brottslighet och otrygghet trots vissa förbättringar i andra stadsdelar som Biskopsgården. Rödgröna styret har prioriterat samarbeten med polis men resultaten är otillräckliga för de mest utsatta förorterna. Sverigedemokraterna vill se konkreta lokala åtgärder som fler ordningsvakter, kameror och områdessamverkan för att återupprätta tryggheten för vanliga göteborgare. Detta är en kommunal fråga som direkt påverkar medborgarnas vardag och kommunens attraktivitet.</w:t>
      </w:r>
    </w:p>
    <w:p/>
    <w:p>
      <w:r>
        <w:rPr>
          <w:rFonts w:ascii="Arial" w:hAnsi="Arial"/>
          <w:b/>
          <w:sz w:val="24"/>
        </w:rPr>
        <w:t>Förslag till beslut</w:t>
      </w:r>
    </w:p>
    <w:p>
      <w:r>
        <w:rPr>
          <w:rFonts w:ascii="Arial" w:hAnsi="Arial"/>
          <w:sz w:val="24"/>
        </w:rPr>
        <w:t>att kommunfullmäktige beslutar att införa minst 20 ytterligare ordningsvakter och trygghetskameror i Angered och Hammarkullen under 2026</w:t>
      </w:r>
    </w:p>
    <w:p>
      <w:r>
        <w:rPr>
          <w:rFonts w:ascii="Arial" w:hAnsi="Arial"/>
          <w:sz w:val="24"/>
        </w:rPr>
        <w:t>att en särskild områdessamverkan med fastighetsägare, polis och näringsliv upprättas i de nämnda områdena</w:t>
      </w:r>
    </w:p>
    <w:p>
      <w:r>
        <w:rPr>
          <w:rFonts w:ascii="Arial" w:hAnsi="Arial"/>
          <w:sz w:val="24"/>
        </w:rPr>
        <w:t>att resultaten redovisas kvartalsvis till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Göteborg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Göteborg)</w:t>
      </w:r>
    </w:p>
    <w:p>
      <w:r>
        <w:rPr>
          <w:rFonts w:ascii="Arial" w:hAnsi="Arial"/>
          <w:sz w:val="24"/>
        </w:rPr>
        <w:t>Ort: Göteborg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Göteborg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Göteborg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Göteborg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