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brottsförebyggande samverkan med polis i Götene skolor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i en trygg kommun som Götene är tidig prevention viktig för att motverka oordning bland unga. Samverkan mellan skola och polis har visat goda resultat nationellt.</w:t>
      </w:r>
    </w:p>
    <w:p>
      <w:r>
        <w:rPr>
          <w:rFonts w:ascii="Arial" w:hAnsi="Arial"/>
          <w:sz w:val="24"/>
        </w:rPr>
        <w:t>SD vill se proaktiva insatser redan i grundskolan.</w:t>
      </w:r>
    </w:p>
    <w:p>
      <w:r>
        <w:rPr>
          <w:rFonts w:ascii="Arial" w:hAnsi="Arial"/>
          <w:sz w:val="24"/>
        </w:rPr>
        <w:t>Stärker den lokala trygghetsprofilen.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polisnärvaro och information i skolorna från läsåret 2026/2027</w:t>
      </w:r>
    </w:p>
    <w:p>
      <w:r>
        <w:rPr>
          <w:rFonts w:ascii="Arial" w:hAnsi="Arial"/>
          <w:sz w:val="24"/>
        </w:rPr>
        <w:t>att lärare erbjuds utbildning i tidig upptäckt av riskbeteenden</w:t>
      </w:r>
    </w:p>
    <w:p>
      <w:r>
        <w:rPr>
          <w:rFonts w:ascii="Arial" w:hAnsi="Arial"/>
          <w:sz w:val="24"/>
        </w:rPr>
        <w:t>att samverkansavtal med polis uppdateras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