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Grästorp kommun</w:t>
      </w:r>
    </w:p>
    <w:p/>
    <w:p>
      <w:r>
        <w:rPr>
          <w:rFonts w:ascii="Arial" w:hAnsi="Arial"/>
          <w:b/>
          <w:sz w:val="24"/>
        </w:rPr>
        <w:t>Motion till Grästorp kommunfullmäktige</w:t>
      </w:r>
    </w:p>
    <w:p/>
    <w:p>
      <w:r>
        <w:rPr>
          <w:rFonts w:ascii="Arial" w:hAnsi="Arial"/>
          <w:b/>
          <w:sz w:val="24"/>
        </w:rPr>
        <w:t>Motion om stärkt brottsförebyggande arbete 2026</w:t>
      </w:r>
    </w:p>
    <w:p/>
    <w:p>
      <w:r>
        <w:rPr>
          <w:rFonts w:ascii="Arial" w:hAnsi="Arial"/>
          <w:sz w:val="24"/>
        </w:rPr>
        <w:t>Inlämnad av: Sverigedemokraterna i Grästorp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den antagna åtgärdsplanen 2025–2026 finns en bra grund. SD vill se konkreta förstärkningar som fler samverkansmöten med polis och fler preventiva insatser riktade mot ungdomar.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budgetramen för brottsförebyggande höjs med 200 000 kr 2026</w:t>
      </w:r>
    </w:p>
    <w:p>
      <w:r>
        <w:rPr>
          <w:rFonts w:ascii="Arial" w:hAnsi="Arial"/>
          <w:sz w:val="24"/>
        </w:rPr>
        <w:t>att EST-metoden eller liknande införs</w:t>
      </w:r>
    </w:p>
    <w:p>
      <w:r>
        <w:rPr>
          <w:rFonts w:ascii="Arial" w:hAnsi="Arial"/>
          <w:sz w:val="24"/>
        </w:rPr>
        <w:t>att årlig utvärdering presenteras i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Grästorp)</w:t>
      </w:r>
    </w:p>
    <w:p>
      <w:r>
        <w:rPr>
          <w:rFonts w:ascii="Arial" w:hAnsi="Arial"/>
          <w:sz w:val="24"/>
        </w:rPr>
        <w:t>Ort: Grästorp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Grästorp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Grästorp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Grästorp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