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Gullspång kommun</w:t>
      </w:r>
    </w:p>
    <w:p/>
    <w:p>
      <w:r>
        <w:rPr>
          <w:rFonts w:ascii="Arial" w:hAnsi="Arial"/>
          <w:b/>
          <w:sz w:val="24"/>
        </w:rPr>
        <w:t>Motion till Gullspång kommunfullmäktige</w:t>
      </w:r>
    </w:p>
    <w:p/>
    <w:p>
      <w:r>
        <w:rPr>
          <w:rFonts w:ascii="Arial" w:hAnsi="Arial"/>
          <w:b/>
          <w:sz w:val="24"/>
        </w:rPr>
        <w:t>Motion om förbättrad trygghet i centrala Gullspång och Hova</w:t>
      </w:r>
    </w:p>
    <w:p/>
    <w:p>
      <w:r>
        <w:rPr>
          <w:rFonts w:ascii="Arial" w:hAnsi="Arial"/>
          <w:sz w:val="24"/>
        </w:rPr>
        <w:t>Inlämnad av: Sverigedemokraterna i Gullspång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en samverkansöverenskommelse med Polisen 2025-2027 för ökad trygghet, men medborgarundersökningar och lokala rapporter visar fortsatt otrygghet i offentliga miljöer. Gullspångs kommun har prioriterat brottsförebyggande åtgärder, men konkreta insatser i centrala områden saknas. SD ser trygghet som en grundläggande rättighet för medborgarna. Befolkningsminskning kräver attraktiva boendemiljöer.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installera fler belysnings- och kamerasystem i centrala Gullspång och Hova under 2026</w:t>
      </w:r>
    </w:p>
    <w:p>
      <w:r>
        <w:rPr>
          <w:rFonts w:ascii="Arial" w:hAnsi="Arial"/>
          <w:sz w:val="24"/>
        </w:rPr>
        <w:t>att öka patrullering i samverkan med Polisen</w:t>
      </w:r>
    </w:p>
    <w:p>
      <w:r>
        <w:rPr>
          <w:rFonts w:ascii="Arial" w:hAnsi="Arial"/>
          <w:sz w:val="24"/>
        </w:rPr>
        <w:t>att inrätta medborgarforum för trygghetsfrågor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Gullspång)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Gullspång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Gullspång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