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Gullspång kommun</w:t>
      </w:r>
    </w:p>
    <w:p/>
    <w:p>
      <w:r>
        <w:rPr>
          <w:rFonts w:ascii="Arial" w:hAnsi="Arial"/>
          <w:b/>
          <w:sz w:val="24"/>
        </w:rPr>
        <w:t>Motion till Gullspång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 och kostnader</w:t>
      </w:r>
    </w:p>
    <w:p/>
    <w:p>
      <w:r>
        <w:rPr>
          <w:rFonts w:ascii="Arial" w:hAnsi="Arial"/>
          <w:sz w:val="24"/>
        </w:rPr>
        <w:t>Inlämnad av: Sverigedemokraterna i Gullspång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är stram med befolkningsminskning från cirka 5 119 till 5 062 invånare, vilket kräver omprioriteringar. Kommunen har haft positiva resultat men behöver sänka kostnader utan att påverka kärnverksamhet. SD betonar medborgare och skattbetalare först. Effektivitet är centralt för hållbar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administrationen med mål om 5 procents kostnadsminskning 2027</w:t>
      </w:r>
    </w:p>
    <w:p>
      <w:r>
        <w:rPr>
          <w:rFonts w:ascii="Arial" w:hAnsi="Arial"/>
          <w:sz w:val="24"/>
        </w:rPr>
        <w:t>att införa digitalisering och effektiviseringsåtgärder</w:t>
      </w:r>
    </w:p>
    <w:p>
      <w:r>
        <w:rPr>
          <w:rFonts w:ascii="Arial" w:hAnsi="Arial"/>
          <w:sz w:val="24"/>
        </w:rPr>
        <w:t>att redovisa besparingar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Gullspång)</w:t>
      </w:r>
    </w:p>
    <w:p>
      <w:r>
        <w:rPr>
          <w:rFonts w:ascii="Arial" w:hAnsi="Arial"/>
          <w:sz w:val="24"/>
        </w:rPr>
        <w:t>Ort: Gullspång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Gullspång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Gullspång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Gullspång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