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förbättrad studiero på Od skola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Od skola i Herrljunga har rapporterat om utmaningar med ordning och studiero. Meritvärdet i kommunen ligger på 211, vilket är under rikssnittet enligt Skolverkets data 2025. SD prioriterar kunskapsfokus och ordning i skolan för att ge eleverna bästa förutsättningar. Konkreta åtgärder som fler vuxna på plats och tydliga regler behövs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ökade resurser till Od skola för fler pedagoger och ordningsstöd 2026</w:t>
      </w:r>
    </w:p>
    <w:p>
      <w:r>
        <w:rPr>
          <w:rFonts w:ascii="Arial" w:hAnsi="Arial"/>
          <w:sz w:val="24"/>
        </w:rPr>
        <w:t>att en handlingsplan för studiero tas fram i samråd med personal och föräldrar</w:t>
      </w:r>
    </w:p>
    <w:p>
      <w:r>
        <w:rPr>
          <w:rFonts w:ascii="Arial" w:hAnsi="Arial"/>
          <w:sz w:val="24"/>
        </w:rPr>
        <w:t>att resultat följs upp i utbildningsnämnden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