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Herrljunga kommun</w:t>
      </w:r>
    </w:p>
    <w:p/>
    <w:p>
      <w:r>
        <w:rPr>
          <w:rFonts w:ascii="Arial" w:hAnsi="Arial"/>
          <w:b/>
          <w:sz w:val="24"/>
        </w:rPr>
        <w:t>Motion till Herrljunga kommunfullmäktige</w:t>
      </w:r>
    </w:p>
    <w:p/>
    <w:p>
      <w:r>
        <w:rPr>
          <w:rFonts w:ascii="Arial" w:hAnsi="Arial"/>
          <w:b/>
          <w:sz w:val="24"/>
        </w:rPr>
        <w:t>Motion om integration med krav på språk och värderingar</w:t>
      </w:r>
    </w:p>
    <w:p/>
    <w:p>
      <w:r>
        <w:rPr>
          <w:rFonts w:ascii="Arial" w:hAnsi="Arial"/>
          <w:sz w:val="24"/>
        </w:rPr>
        <w:t>Inlämnad av: Sverigedemokraterna i Herrljunga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Herrljunga behöver stärkas med tydliga krav. SD betonar att nyanlända ska lära sig svenska och svenska värderingar för att bli en del av samhället. Detta gynnar både individer och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obligatorisk samhällsorientering med krav på deltagande</w:t>
      </w:r>
    </w:p>
    <w:p>
      <w:r>
        <w:rPr>
          <w:rFonts w:ascii="Arial" w:hAnsi="Arial"/>
          <w:sz w:val="24"/>
        </w:rPr>
        <w:t>att språkundervisning prioriteras i integrationsinsatser</w:t>
      </w:r>
    </w:p>
    <w:p>
      <w:r>
        <w:rPr>
          <w:rFonts w:ascii="Arial" w:hAnsi="Arial"/>
          <w:sz w:val="24"/>
        </w:rPr>
        <w:t>att värderingsfrågor inkluderas i kommunens integrationsarbete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Herrljunga)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Herrljunga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Herrljunga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