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Lerum kommun</w:t>
      </w:r>
    </w:p>
    <w:p/>
    <w:p>
      <w:r>
        <w:rPr>
          <w:rFonts w:ascii="Arial" w:hAnsi="Arial"/>
          <w:b/>
          <w:sz w:val="24"/>
        </w:rPr>
        <w:t>Motion till Lerum kommunfullmäktige</w:t>
      </w:r>
    </w:p>
    <w:p/>
    <w:p>
      <w:r>
        <w:rPr>
          <w:rFonts w:ascii="Arial" w:hAnsi="Arial"/>
          <w:b/>
          <w:sz w:val="24"/>
        </w:rPr>
        <w:t>Motion om prioritering av svenska medborgare i kommunala tjänster</w:t>
      </w:r>
    </w:p>
    <w:p/>
    <w:p>
      <w:r>
        <w:rPr>
          <w:rFonts w:ascii="Arial" w:hAnsi="Arial"/>
          <w:sz w:val="24"/>
        </w:rPr>
        <w:t>Inlämnad av: Sverigedemokraterna i Lerum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SD:s grundprincip är att svenska medborgare och skattebetalare kommer först i kommunal välfärd och service. I Lerum kan detta tillämpas vid bostadsförmedling och vissa stödinsatser utan att bryta lag. Det stärker legitimiteten för välfärdssystemet.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utreder och inför prioritering av svenska medborgare i bostadskö och vissa stöd</w:t>
      </w:r>
    </w:p>
    <w:p>
      <w:r>
        <w:rPr>
          <w:rFonts w:ascii="Arial" w:hAnsi="Arial"/>
          <w:sz w:val="24"/>
        </w:rPr>
        <w:t>att policy antas med juridisk prövning</w:t>
      </w:r>
    </w:p>
    <w:p>
      <w:r>
        <w:rPr>
          <w:rFonts w:ascii="Arial" w:hAnsi="Arial"/>
          <w:sz w:val="24"/>
        </w:rPr>
        <w:t>att årlig rapport om effekter lämnas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Lerum)</w:t>
      </w:r>
    </w:p>
    <w:p>
      <w:r>
        <w:rPr>
          <w:rFonts w:ascii="Arial" w:hAnsi="Arial"/>
          <w:sz w:val="24"/>
        </w:rPr>
        <w:t>Ort: Lerum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Lerum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Lerum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Lerum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