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införande av språkkrav för personal inom äldreomsorgen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Lidköping behöver säkerställa god kommunikation med de boende. Nationella krav på svenska språket bör implementeras lokalt för högre kvalitet. Brister i språk kan leda till missförstånd och sämre vård. SD vill prioritera svenska värderingar och kompetens. Detta gynnar både äldre och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godkänt språktest för nyrekryterad personal inom äldreomsorg</w:t>
      </w:r>
    </w:p>
    <w:p>
      <w:r>
        <w:rPr>
          <w:rFonts w:ascii="Arial" w:hAnsi="Arial"/>
          <w:sz w:val="24"/>
        </w:rPr>
        <w:t>att befintlig personal erbjuds utbildningsstöd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