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Lilla Edet kommun</w:t>
      </w:r>
    </w:p>
    <w:p/>
    <w:p>
      <w:r>
        <w:rPr>
          <w:rFonts w:ascii="Arial" w:hAnsi="Arial"/>
          <w:b/>
          <w:sz w:val="24"/>
        </w:rPr>
        <w:t>Motion till Lilla Edet kommunfullmäktige</w:t>
      </w:r>
    </w:p>
    <w:p/>
    <w:p>
      <w:r>
        <w:rPr>
          <w:rFonts w:ascii="Arial" w:hAnsi="Arial"/>
          <w:b/>
          <w:sz w:val="24"/>
        </w:rPr>
        <w:t>Motion om införande av språkkrav och utbildningskrav inom äldreomsorgen</w:t>
      </w:r>
    </w:p>
    <w:p/>
    <w:p>
      <w:r>
        <w:rPr>
          <w:rFonts w:ascii="Arial" w:hAnsi="Arial"/>
          <w:sz w:val="24"/>
        </w:rPr>
        <w:t>Inlämnad av: Sverigedemokraterna i Lilla Edet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säkerställa att personal inom äldreomsorgen har tillräckliga kunskaper i svenska för att garantera trygg vård. Brister i kommunikation har bidragit till Lex Maria-fall. Kommunen kan besluta om krav vid rekrytering och vidareutbildning i linje med nationella riktlinjer.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kunskaper i svenska för nyanställd personal inom äldreomsorgen</w:t>
      </w:r>
    </w:p>
    <w:p>
      <w:r>
        <w:rPr>
          <w:rFonts w:ascii="Arial" w:hAnsi="Arial"/>
          <w:sz w:val="24"/>
        </w:rPr>
        <w:t>att befintlig personal erbjuds språkutbildning med kommunalt stöd</w:t>
      </w:r>
    </w:p>
    <w:p>
      <w:r>
        <w:rPr>
          <w:rFonts w:ascii="Arial" w:hAnsi="Arial"/>
          <w:sz w:val="24"/>
        </w:rPr>
        <w:t>att andelen utbildad personal ska öka som tidigare nämnts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Lilla Edet)</w:t>
      </w:r>
    </w:p>
    <w:p>
      <w:r>
        <w:rPr>
          <w:rFonts w:ascii="Arial" w:hAnsi="Arial"/>
          <w:sz w:val="24"/>
        </w:rPr>
        <w:t>Ort: Lilla Edet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Lilla Edet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Lilla Edet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Lilla Edet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