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Mariestad kommun</w:t>
      </w:r>
    </w:p>
    <w:p/>
    <w:p>
      <w:r>
        <w:rPr>
          <w:rFonts w:ascii="Arial" w:hAnsi="Arial"/>
          <w:b/>
          <w:sz w:val="24"/>
        </w:rPr>
        <w:t>Motion till Mariestad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Mariestad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Mariestads kommun har utmaningar med att få pengarna att räcka, enligt rapporter från 2024-2025. SD prioriterar att skattemedel används effektivt och att byråkratin minskas till förmån för kärnverksamheter. En översyn kan frigöra resurser till skola och vård.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oberoende effektiviseringsgranskning av administrationen</w:t>
      </w:r>
    </w:p>
    <w:p>
      <w:r>
        <w:rPr>
          <w:rFonts w:ascii="Arial" w:hAnsi="Arial"/>
          <w:sz w:val="24"/>
        </w:rPr>
        <w:t>att förslag på besparingar presenteras senast juni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Mariestad)</w:t>
      </w:r>
    </w:p>
    <w:p>
      <w:r>
        <w:rPr>
          <w:rFonts w:ascii="Arial" w:hAnsi="Arial"/>
          <w:sz w:val="24"/>
        </w:rPr>
        <w:t>Ort: Mariestad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Mariestad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Mariestad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Mariestad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