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 kommun</w:t>
      </w:r>
    </w:p>
    <w:p/>
    <w:p>
      <w:r>
        <w:rPr>
          <w:rFonts w:ascii="Arial" w:hAnsi="Arial"/>
          <w:b/>
          <w:sz w:val="24"/>
        </w:rPr>
        <w:t>Motion till Mark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Mark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har rätt att veta hur skattemedel används. SD vill ha full öppenhet kring avtal, leverantörer och kostnader för att motverka slöseri och korruption. Mark kan bli föregångare i transparens.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upphandlingsavtal publiceras öppet på kommunens webbplats</w:t>
      </w:r>
    </w:p>
    <w:p>
      <w:r>
        <w:rPr>
          <w:rFonts w:ascii="Arial" w:hAnsi="Arial"/>
          <w:sz w:val="24"/>
        </w:rPr>
        <w:t>att årlig redovisning av stora avtal lämnas till fullmäktige</w:t>
      </w:r>
    </w:p>
    <w:p>
      <w:r>
        <w:rPr>
          <w:rFonts w:ascii="Arial" w:hAnsi="Arial"/>
          <w:sz w:val="24"/>
        </w:rPr>
        <w:t>att oberoende granskning möjliggörs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Mark)</w:t>
      </w:r>
    </w:p>
    <w:p>
      <w:r>
        <w:rPr>
          <w:rFonts w:ascii="Arial" w:hAnsi="Arial"/>
          <w:sz w:val="24"/>
        </w:rPr>
        <w:t>Ort: Mark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