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Munkedal kommun</w:t>
      </w:r>
    </w:p>
    <w:p/>
    <w:p>
      <w:r>
        <w:rPr>
          <w:rFonts w:ascii="Arial" w:hAnsi="Arial"/>
          <w:b/>
          <w:sz w:val="24"/>
        </w:rPr>
        <w:t>Motion till Munkedal kommunfullmäktige</w:t>
      </w:r>
    </w:p>
    <w:p/>
    <w:p>
      <w:r>
        <w:rPr>
          <w:rFonts w:ascii="Arial" w:hAnsi="Arial"/>
          <w:b/>
          <w:sz w:val="24"/>
        </w:rPr>
        <w:t>Motion om prioritering av kommunens medborgare i välfärdstjänster</w:t>
      </w:r>
    </w:p>
    <w:p/>
    <w:p>
      <w:r>
        <w:rPr>
          <w:rFonts w:ascii="Arial" w:hAnsi="Arial"/>
          <w:sz w:val="24"/>
        </w:rPr>
        <w:t>Inlämnad av: Sverigedemokraterna i Munkedal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Sverigedemokraterna vill att kommunens resurser i första hand kommer kommunens egna invånare och skattebetalare till del. Tydliga riktlinjer kan säkerställa att välfärd som äldreomsorg och skola prioriterar de som bor och betalar skatt i Munkedal.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långvarigt bosatta och svenska medborgare vid resursfördelning</w:t>
      </w:r>
    </w:p>
    <w:p>
      <w:r>
        <w:rPr>
          <w:rFonts w:ascii="Arial" w:hAnsi="Arial"/>
          <w:sz w:val="24"/>
        </w:rPr>
        <w:t>att socialnämnden utreder hur detta kan implementeras</w:t>
      </w:r>
    </w:p>
    <w:p>
      <w:r>
        <w:rPr>
          <w:rFonts w:ascii="Arial" w:hAnsi="Arial"/>
          <w:sz w:val="24"/>
        </w:rPr>
        <w:t>att årlig uppföljning sker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Munkedal)</w:t>
      </w:r>
    </w:p>
    <w:p>
      <w:r>
        <w:rPr>
          <w:rFonts w:ascii="Arial" w:hAnsi="Arial"/>
          <w:sz w:val="24"/>
        </w:rPr>
        <w:t>Ort: Munkedal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Munkedal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Munkedal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Munkedal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