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Öckerö kommun</w:t>
      </w:r>
    </w:p>
    <w:p/>
    <w:p>
      <w:r>
        <w:rPr>
          <w:rFonts w:ascii="Arial" w:hAnsi="Arial"/>
          <w:b/>
          <w:sz w:val="24"/>
        </w:rPr>
        <w:t>Motion till Öckerö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 i Öckerö</w:t>
      </w:r>
    </w:p>
    <w:p/>
    <w:p>
      <w:r>
        <w:rPr>
          <w:rFonts w:ascii="Arial" w:hAnsi="Arial"/>
          <w:sz w:val="24"/>
        </w:rPr>
        <w:t>Inlämnad av: Sverigedemokraterna i Öckerö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Budgethandlingarna 2025-2026 visar på ekonomiska utmaningar. SD vill se effektiviseringar i förvaltningen för att värna skattemedel och prioritera kärnverksamhet. Onödig byråkrati ska minskas.</w:t>
      </w:r>
    </w:p>
    <w:p>
      <w:r>
        <w:rPr>
          <w:rFonts w:ascii="Arial" w:hAnsi="Arial"/>
          <w:sz w:val="24"/>
        </w:rPr>
        <w:t>Med fokus på medborgare och skattbetalare först är detta en prioriterad SD-fråga anpassad till Öckerös storlek.</w:t>
      </w:r>
    </w:p>
    <w:p>
      <w:r>
        <w:rPr>
          <w:rFonts w:ascii="Arial" w:hAnsi="Arial"/>
          <w:sz w:val="24"/>
        </w:rPr>
        <w:t>Konkreta besparingar kan frigöra medel till skola och omsorg.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översyn av administrationen med mål om 10 % effektivisering 2027.</w:t>
      </w:r>
    </w:p>
    <w:p>
      <w:r>
        <w:rPr>
          <w:rFonts w:ascii="Arial" w:hAnsi="Arial"/>
          <w:sz w:val="24"/>
        </w:rPr>
        <w:t>att resultatet redovisas i budgetunderlaget för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Öckerö)</w:t>
      </w:r>
    </w:p>
    <w:p>
      <w:r>
        <w:rPr>
          <w:rFonts w:ascii="Arial" w:hAnsi="Arial"/>
          <w:sz w:val="24"/>
        </w:rPr>
        <w:t>Ort: Öckerö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Öckerö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Öckerö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Öckerö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