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Öckerö kommun</w:t>
      </w:r>
    </w:p>
    <w:p/>
    <w:p>
      <w:r>
        <w:rPr>
          <w:rFonts w:ascii="Arial" w:hAnsi="Arial"/>
          <w:b/>
          <w:sz w:val="24"/>
        </w:rPr>
        <w:t>Motion till Öckerö kommunfullmäktige</w:t>
      </w:r>
    </w:p>
    <w:p/>
    <w:p>
      <w:r>
        <w:rPr>
          <w:rFonts w:ascii="Arial" w:hAnsi="Arial"/>
          <w:b/>
          <w:sz w:val="24"/>
        </w:rPr>
        <w:t>Motion om stärkt brottsförebyggande arbete i Öckerö kommun</w:t>
      </w:r>
    </w:p>
    <w:p/>
    <w:p>
      <w:r>
        <w:rPr>
          <w:rFonts w:ascii="Arial" w:hAnsi="Arial"/>
          <w:sz w:val="24"/>
        </w:rPr>
        <w:t>Inlämnad av: Sverigedemokraterna i Öckerö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Medborgarlöftena 2026 och Brå:s återkoppling betonar behov av lokalt anpassat brottsförebyggande. Trots låg nivå finns utrymme för förbättringar kring ungdomar och evenemang.</w:t>
      </w:r>
    </w:p>
    <w:p>
      <w:r>
        <w:rPr>
          <w:rFonts w:ascii="Arial" w:hAnsi="Arial"/>
          <w:sz w:val="24"/>
        </w:rPr>
        <w:t>SD prioriterar trygghet som en av de viktigaste kommunala uppgifterna.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uppdaterad åtgärdsplan för brottsförebyggande 2027 baserad på lokala lägesbilder.</w:t>
      </w:r>
    </w:p>
    <w:p>
      <w:r>
        <w:rPr>
          <w:rFonts w:ascii="Arial" w:hAnsi="Arial"/>
          <w:sz w:val="24"/>
        </w:rPr>
        <w:t>att samverkan med polis förstärks och resultat följs upp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Öckerö)</w:t>
      </w:r>
    </w:p>
    <w:p>
      <w:r>
        <w:rPr>
          <w:rFonts w:ascii="Arial" w:hAnsi="Arial"/>
          <w:sz w:val="24"/>
        </w:rPr>
        <w:t>Ort: Öckerö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Öckerö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Öckerö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Öckerö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