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bättre kvalitet i äldreomsorgen på Klockaregården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Allvarliga missförhållanden har konstaterats på Klockaregården under 2025 enligt SVT och tillsynsrapport. Äldreboendet är centralt beläget och många invånare berörs. Kvaliteten i omsorgen behöver höjas för att garantera trygghet och värdighet för de äldre.</w:t>
      </w:r>
    </w:p>
    <w:p>
      <w:r>
        <w:rPr>
          <w:rFonts w:ascii="Arial" w:hAnsi="Arial"/>
          <w:sz w:val="24"/>
        </w:rPr>
        <w:t>Kommunens egna enkäter och länsstyrelsens tillsyn visar på behov av förbättringar i personal och rutiner. SD prioriterar de äldre som byggt upp samhället.</w:t>
      </w:r>
    </w:p>
    <w:p>
      <w:r>
        <w:rPr>
          <w:rFonts w:ascii="Arial" w:hAnsi="Arial"/>
          <w:sz w:val="24"/>
        </w:rPr>
        <w:t>Genom att rikta åtgärder direkt mot Klockaregården kan missförhållandena åtgärdas snabbt och effektivt.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omedelbara åtgärder för att åtgärda missförhållanden på Klockaregården.</w:t>
      </w:r>
    </w:p>
    <w:p>
      <w:r>
        <w:rPr>
          <w:rFonts w:ascii="Arial" w:hAnsi="Arial"/>
          <w:sz w:val="24"/>
        </w:rPr>
        <w:t>att kommunfullmäktige uppdrar åt socialnämnden att genomföra regelbundna kvalitetsuppföljningar på äldreboenden.</w:t>
      </w:r>
    </w:p>
    <w:p>
      <w:r>
        <w:rPr>
          <w:rFonts w:ascii="Arial" w:hAnsi="Arial"/>
          <w:sz w:val="24"/>
        </w:rPr>
        <w:t>att kommunfullmäktige avsätter extra medel för personalutbildning och bemanning på Klockaregården.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