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Tanum kommun</w:t>
      </w:r>
    </w:p>
    <w:p/>
    <w:p>
      <w:r>
        <w:rPr>
          <w:rFonts w:ascii="Arial" w:hAnsi="Arial"/>
          <w:b/>
          <w:sz w:val="24"/>
        </w:rPr>
        <w:t>Motion till Tanum kommunfullmäktige</w:t>
      </w:r>
    </w:p>
    <w:p/>
    <w:p>
      <w:r>
        <w:rPr>
          <w:rFonts w:ascii="Arial" w:hAnsi="Arial"/>
          <w:b/>
          <w:sz w:val="24"/>
        </w:rPr>
        <w:t>Motion om ökad transparens i kommunfullmäktiges beslutsprocesser</w:t>
      </w:r>
    </w:p>
    <w:p/>
    <w:p>
      <w:r>
        <w:rPr>
          <w:rFonts w:ascii="Arial" w:hAnsi="Arial"/>
          <w:sz w:val="24"/>
        </w:rPr>
        <w:t>Inlämnad av: Sverigedemokraterna i Tanum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medborgarnas förtroende bör alla underlag, protokoll och beslutsunderlag publiceras digitalt i god tid. Tanum har 41 ledamöter i fullmäktige. Ökad transparens ligger i linje med SD:s fokus på öppenhet och medborgarinflytande. Åtgärden är enkel att implementera via kommunens webbplats.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ärenden och underlag publiceras på tanum.se minst 14 dagar före sammanträde</w:t>
      </w:r>
    </w:p>
    <w:p>
      <w:r>
        <w:rPr>
          <w:rFonts w:ascii="Arial" w:hAnsi="Arial"/>
          <w:sz w:val="24"/>
        </w:rPr>
        <w:t>att live-sändning och arkivering av sammanträden utökas</w:t>
      </w:r>
    </w:p>
    <w:p>
      <w:r>
        <w:rPr>
          <w:rFonts w:ascii="Arial" w:hAnsi="Arial"/>
          <w:sz w:val="24"/>
        </w:rPr>
        <w:t>att medborgarförslag hanteras transparent med tydlig återkoppling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Tanum)</w:t>
      </w:r>
    </w:p>
    <w:p>
      <w:r>
        <w:rPr>
          <w:rFonts w:ascii="Arial" w:hAnsi="Arial"/>
          <w:sz w:val="24"/>
        </w:rPr>
        <w:t>Ort: Tanum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Tanum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Tanum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Tanum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