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Tidaholm kommun</w:t>
      </w:r>
    </w:p>
    <w:p/>
    <w:p>
      <w:r>
        <w:rPr>
          <w:rFonts w:ascii="Arial" w:hAnsi="Arial"/>
          <w:b/>
          <w:sz w:val="24"/>
        </w:rPr>
        <w:t>Motion till Tidaholm kommunfullmäktige</w:t>
      </w:r>
    </w:p>
    <w:p/>
    <w:p>
      <w:r>
        <w:rPr>
          <w:rFonts w:ascii="Arial" w:hAnsi="Arial"/>
          <w:b/>
          <w:sz w:val="24"/>
        </w:rPr>
        <w:t>Motion om prioriterad äldreomsorg med språkkrav på Hellidshemmet</w:t>
      </w:r>
    </w:p>
    <w:p/>
    <w:p>
      <w:r>
        <w:rPr>
          <w:rFonts w:ascii="Arial" w:hAnsi="Arial"/>
          <w:sz w:val="24"/>
        </w:rPr>
        <w:t>Inlämnad av: Sverigedemokraterna i Tidaholm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Nya Hellidshemmet är under uppbyggnad med första spadtaget 2026, men äldreomsorgen i Tidaholm har dokumenterade brister enligt Länsstyrelsens tillsyn. Problem med personalkontinuitet, Lex Sarah-kunskap och larm i hemtjänsten påverkar de äldre negativt. SD vill prioritera våra äldre med krav på svenska språkkunskaper hos personal för bättre kommunikation och trygghet. Detta är kärnan i vår politik: medborgare och äldre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vid rekrytering till Hellidshemmet och hemtjänst</w:t>
      </w:r>
    </w:p>
    <w:p>
      <w:r>
        <w:rPr>
          <w:rFonts w:ascii="Arial" w:hAnsi="Arial"/>
          <w:sz w:val="24"/>
        </w:rPr>
        <w:t>att personalkontinuiteten förbättras genom fasta team</w:t>
      </w:r>
    </w:p>
    <w:p>
      <w:r>
        <w:rPr>
          <w:rFonts w:ascii="Arial" w:hAnsi="Arial"/>
          <w:sz w:val="24"/>
        </w:rPr>
        <w:t>att extra utbildningsinsatser i Lex Sarah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Tidaholm)</w:t>
      </w:r>
    </w:p>
    <w:p>
      <w:r>
        <w:rPr>
          <w:rFonts w:ascii="Arial" w:hAnsi="Arial"/>
          <w:sz w:val="24"/>
        </w:rPr>
        <w:t>Ort: Tidaholm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Tidaholm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Tidaholm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Tidaholm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