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Tidaholm kommun</w:t>
      </w:r>
    </w:p>
    <w:p/>
    <w:p>
      <w:r>
        <w:rPr>
          <w:rFonts w:ascii="Arial" w:hAnsi="Arial"/>
          <w:b/>
          <w:sz w:val="24"/>
        </w:rPr>
        <w:t>Motion till Tidaholm kommunfullmäktige</w:t>
      </w:r>
    </w:p>
    <w:p/>
    <w:p>
      <w:r>
        <w:rPr>
          <w:rFonts w:ascii="Arial" w:hAnsi="Arial"/>
          <w:b/>
          <w:sz w:val="24"/>
        </w:rPr>
        <w:t>Motion om förbättrad personalkontinuitet i hemtjänsten</w:t>
      </w:r>
    </w:p>
    <w:p/>
    <w:p>
      <w:r>
        <w:rPr>
          <w:rFonts w:ascii="Arial" w:hAnsi="Arial"/>
          <w:sz w:val="24"/>
        </w:rPr>
        <w:t>Inlämnad av: Sverigedemokraterna i Tidaholm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Länsstyrelsens tillsyn 2025 visade specifika brister i hemtjänsten gällande kontinuitet, vilket är särskilt viktigt för demenssjuka. SD vill åtgärda detta för att höja kvaliteten i äldreomsorgen. Konkreta lokala problem kräver lokala lösningar.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fasta vårdteam i hemtjänsten</w:t>
      </w:r>
    </w:p>
    <w:p>
      <w:r>
        <w:rPr>
          <w:rFonts w:ascii="Arial" w:hAnsi="Arial"/>
          <w:sz w:val="24"/>
        </w:rPr>
        <w:t>att schemaläggning ses över för att minska stress på personal</w:t>
      </w:r>
    </w:p>
    <w:p>
      <w:r>
        <w:rPr>
          <w:rFonts w:ascii="Arial" w:hAnsi="Arial"/>
          <w:sz w:val="24"/>
        </w:rPr>
        <w:t>att uppföljning sker efter 6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Tidaholm)</w:t>
      </w:r>
    </w:p>
    <w:p>
      <w:r>
        <w:rPr>
          <w:rFonts w:ascii="Arial" w:hAnsi="Arial"/>
          <w:sz w:val="24"/>
        </w:rPr>
        <w:t>Ort: Tidaholm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Tidaholm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Tidaholm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Tidaholm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